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ind w:left="284" w:hanging="284"/>
        <w:rPr/>
      </w:pP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Informations générales</w:t>
      </w:r>
    </w:p>
    <w:tbl>
      <w:tblPr>
        <w:tblStyle w:val="Table1"/>
        <w:tblW w:w="137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80"/>
      </w:tblPr>
      <w:tblGrid>
        <w:gridCol w:w="2552"/>
        <w:gridCol w:w="5103"/>
        <w:gridCol w:w="6095"/>
        <w:tblGridChange w:id="0">
          <w:tblGrid>
            <w:gridCol w:w="2552"/>
            <w:gridCol w:w="5103"/>
            <w:gridCol w:w="6095"/>
          </w:tblGrid>
        </w:tblGridChange>
      </w:tblGrid>
      <w:tr>
        <w:trPr>
          <w:cantSplit w:val="0"/>
          <w:trHeight w:val="283" w:hRule="atLeast"/>
          <w:tblHeader w:val="0"/>
        </w:trPr>
        <w:tc>
          <w:tcPr>
            <w:gridSpan w:val="3"/>
            <w:shd w:fill="0070c0" w:val="cle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Cours</w:t>
            </w:r>
            <w:r w:rsidDel="00000000" w:rsidR="00000000" w:rsidRPr="00000000">
              <w:rPr>
                <w:rtl w:val="0"/>
              </w:rPr>
            </w:r>
          </w:p>
        </w:tc>
      </w:tr>
      <w:tr>
        <w:trPr>
          <w:cantSplit w:val="0"/>
          <w:trHeight w:val="283" w:hRule="atLeast"/>
          <w:tblHeader w:val="0"/>
        </w:trPr>
        <w:tc>
          <w:tcPr>
            <w:shd w:fill="ffffff" w:val="cle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w:t>
            </w:r>
            <w:bookmarkStart w:colFirst="0" w:colLast="0" w:name="bookmark=id.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itre</w:t>
            </w:r>
          </w:p>
        </w:tc>
        <w:tc>
          <w:tcPr>
            <w:gridSpan w:val="2"/>
            <w:shd w:fill="ffffff"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15"/>
              </w:tabs>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Séminaire de laboratoire : « Pratique de la médiation de la musique »</w:t>
            </w:r>
          </w:p>
        </w:tc>
      </w:tr>
      <w:tr>
        <w:trPr>
          <w:cantSplit w:val="0"/>
          <w:trHeight w:val="247" w:hRule="atLeast"/>
          <w:tblHeader w:val="0"/>
        </w:trPr>
        <w:tc>
          <w:tcPr>
            <w:shd w:fill="d9e2f3"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Enseignante</w:t>
            </w:r>
          </w:p>
        </w:tc>
        <w:tc>
          <w:tcPr>
            <w:gridSpan w:val="2"/>
            <w:shd w:fill="d9e2f3" w:val="clear"/>
          </w:tcPr>
          <w:p w:rsidR="00000000" w:rsidDel="00000000" w:rsidP="00000000" w:rsidRDefault="00000000" w:rsidRPr="00000000" w14:paraId="0000000A">
            <w:pPr>
              <w:jc w:val="both"/>
              <w:rPr>
                <w:color w:val="000000"/>
                <w:sz w:val="24"/>
                <w:szCs w:val="24"/>
              </w:rPr>
            </w:pPr>
            <w:r w:rsidDel="00000000" w:rsidR="00000000" w:rsidRPr="00000000">
              <w:rPr>
                <w:color w:val="000000"/>
                <w:sz w:val="24"/>
                <w:szCs w:val="24"/>
                <w:rtl w:val="0"/>
              </w:rPr>
              <w:t xml:space="preserve">Pierre Vachon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35"/>
                <w:tab w:val="left" w:pos="3615"/>
              </w:tabs>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Disponibilités le lundi et le jeudi après-midi par courriel </w:t>
            </w:r>
            <w:hyperlink r:id="rId7">
              <w:r w:rsidDel="00000000" w:rsidR="00000000" w:rsidRPr="00000000">
                <w:rPr>
                  <w:rFonts w:ascii="Arial Narrow" w:cs="Arial Narrow" w:eastAsia="Arial Narrow" w:hAnsi="Arial Narrow"/>
                  <w:b w:val="0"/>
                  <w:i w:val="0"/>
                  <w:smallCaps w:val="0"/>
                  <w:strike w:val="0"/>
                  <w:color w:val="0000ff"/>
                  <w:sz w:val="24"/>
                  <w:szCs w:val="24"/>
                  <w:u w:val="single"/>
                  <w:shd w:fill="auto" w:val="clear"/>
                  <w:vertAlign w:val="baseline"/>
                  <w:rtl w:val="0"/>
                </w:rPr>
                <w:t xml:space="preserve">vachonpi@videotron.ca</w:t>
              </w:r>
            </w:hyperlink>
            <w:r w:rsidDel="00000000" w:rsidR="00000000" w:rsidRPr="00000000">
              <w:rPr>
                <w:rFonts w:ascii="Arial Narrow" w:cs="Arial Narrow" w:eastAsia="Arial Narrow" w:hAnsi="Arial Narrow"/>
                <w:b w:val="0"/>
                <w:i w:val="0"/>
                <w:smallCaps w:val="0"/>
                <w:strike w:val="0"/>
                <w:color w:val="ffffff"/>
                <w:sz w:val="24"/>
                <w:szCs w:val="24"/>
                <w:u w:val="none"/>
                <w:shd w:fill="auto" w:val="clear"/>
                <w:vertAlign w:val="baseline"/>
                <w:rtl w:val="0"/>
              </w:rPr>
              <w:t xml:space="preserve"> </w:t>
            </w:r>
            <w:r w:rsidDel="00000000" w:rsidR="00000000" w:rsidRPr="00000000">
              <w:rPr>
                <w:rtl w:val="0"/>
              </w:rPr>
            </w:r>
          </w:p>
        </w:tc>
      </w:tr>
      <w:tr>
        <w:trPr>
          <w:cantSplit w:val="0"/>
          <w:trHeight w:val="247" w:hRule="atLeast"/>
          <w:tblHeader w:val="0"/>
        </w:trPr>
        <w:tc>
          <w:tcPr>
            <w:shd w:fill="ffffff"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Objectifs du cours</w:t>
            </w:r>
          </w:p>
        </w:tc>
        <w:tc>
          <w:tcPr>
            <w:gridSpan w:val="2"/>
            <w:shd w:fill="ffffff" w:val="clear"/>
          </w:tcPr>
          <w:p w:rsidR="00000000" w:rsidDel="00000000" w:rsidP="00000000" w:rsidRDefault="00000000" w:rsidRPr="00000000" w14:paraId="0000000E">
            <w:pPr>
              <w:jc w:val="both"/>
              <w:rPr>
                <w:color w:val="000000"/>
                <w:sz w:val="24"/>
                <w:szCs w:val="24"/>
                <w:highlight w:val="white"/>
              </w:rPr>
            </w:pPr>
            <w:r w:rsidDel="00000000" w:rsidR="00000000" w:rsidRPr="00000000">
              <w:rPr>
                <w:color w:val="000000"/>
                <w:sz w:val="24"/>
                <w:szCs w:val="24"/>
                <w:highlight w:val="white"/>
                <w:rtl w:val="0"/>
              </w:rPr>
              <w:t xml:space="preserve">La médiation de la musique rassemble un ensemble de pratiques visant à soutenir, par l’intermédiaire de la musique, la cohésion, l’engagement social, l’équité et la diversité.</w:t>
            </w:r>
          </w:p>
          <w:p w:rsidR="00000000" w:rsidDel="00000000" w:rsidP="00000000" w:rsidRDefault="00000000" w:rsidRPr="00000000" w14:paraId="0000000F">
            <w:pPr>
              <w:jc w:val="both"/>
              <w:rPr>
                <w:color w:val="000000"/>
                <w:sz w:val="24"/>
                <w:szCs w:val="24"/>
                <w:highlight w:val="white"/>
              </w:rPr>
            </w:pPr>
            <w:r w:rsidDel="00000000" w:rsidR="00000000" w:rsidRPr="00000000">
              <w:rPr>
                <w:color w:val="000000"/>
                <w:sz w:val="24"/>
                <w:szCs w:val="24"/>
                <w:highlight w:val="white"/>
                <w:rtl w:val="0"/>
              </w:rPr>
              <w:t xml:space="preserve">Les médiatrices et les médiateurs de la musique échangent avec toutes sortes de participant.es qu’il s’agisse notamment de</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color w:val="000000"/>
                <w:sz w:val="24"/>
                <w:szCs w:val="24"/>
                <w:highlight w:val="white"/>
                <w:rtl w:val="0"/>
              </w:rPr>
              <w:t xml:space="preserve">populations familières avec le milieu culturel, de personnes marginalisées ou stigmatisées, de publics scolaires, de personnes âgées, de jeunes professionnelles et professionnels ou de membres de collectifs de quartiers</w:t>
            </w:r>
          </w:p>
          <w:p w:rsidR="00000000" w:rsidDel="00000000" w:rsidP="00000000" w:rsidRDefault="00000000" w:rsidRPr="00000000" w14:paraId="00000010">
            <w:pPr>
              <w:jc w:val="both"/>
              <w:rPr>
                <w:color w:val="000000"/>
                <w:sz w:val="24"/>
                <w:szCs w:val="24"/>
                <w:highlight w:val="white"/>
              </w:rPr>
            </w:pPr>
            <w:r w:rsidDel="00000000" w:rsidR="00000000" w:rsidRPr="00000000">
              <w:rPr>
                <w:color w:val="000000"/>
                <w:sz w:val="24"/>
                <w:szCs w:val="24"/>
                <w:highlight w:val="white"/>
                <w:rtl w:val="0"/>
              </w:rPr>
              <w:t xml:space="preserve">Si la médiation culturelle repose sur des assises théoriques importantes, elle doit se vivre «</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color w:val="000000"/>
                <w:sz w:val="24"/>
                <w:szCs w:val="24"/>
                <w:highlight w:val="white"/>
                <w:rtl w:val="0"/>
              </w:rPr>
              <w:t xml:space="preserve">en pratique</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color w:val="000000"/>
                <w:sz w:val="24"/>
                <w:szCs w:val="24"/>
                <w:highlight w:val="white"/>
                <w:rtl w:val="0"/>
              </w:rPr>
              <w:t xml:space="preserve">». Grâce aux nombreuses collaborations établies avec des institutions musicales de la scène québécoise, les étudiant.es inscrit.es dans ce séminaire de laboratoire conçoivent et réalisent des activités de médiation, tout en enrichissant leur portfolio professionnel.</w:t>
            </w:r>
          </w:p>
          <w:p w:rsidR="00000000" w:rsidDel="00000000" w:rsidP="00000000" w:rsidRDefault="00000000" w:rsidRPr="00000000" w14:paraId="00000011">
            <w:pPr>
              <w:jc w:val="both"/>
              <w:rPr>
                <w:color w:val="000000"/>
                <w:sz w:val="24"/>
                <w:szCs w:val="24"/>
                <w:highlight w:val="white"/>
              </w:rPr>
            </w:pPr>
            <w:r w:rsidDel="00000000" w:rsidR="00000000" w:rsidRPr="00000000">
              <w:rPr>
                <w:color w:val="000000"/>
                <w:sz w:val="24"/>
                <w:szCs w:val="24"/>
                <w:highlight w:val="white"/>
                <w:rtl w:val="0"/>
              </w:rPr>
              <w:t xml:space="preserve">Les organismes partenaires :</w:t>
            </w:r>
          </w:p>
        </w:tc>
      </w:tr>
      <w:tr>
        <w:trPr>
          <w:cantSplit w:val="0"/>
          <w:trHeight w:val="1264" w:hRule="atLeast"/>
          <w:tblHeader w:val="0"/>
        </w:trPr>
        <w:tc>
          <w:tcPr>
            <w:shd w:fill="ffffff"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Orchestre symphonique de Montréal </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Orchestre Métropolitain</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Le Vivier</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Opéra de Montréal</w:t>
            </w:r>
          </w:p>
        </w:tc>
        <w:tc>
          <w:tcPr>
            <w:shd w:fill="ffffff"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264" w:hRule="atLeast"/>
          <w:tblHeader w:val="0"/>
        </w:trPr>
        <w:tc>
          <w:tcPr>
            <w:shd w:fill="d9e2f3"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Horaires</w:t>
            </w:r>
          </w:p>
        </w:tc>
        <w:tc>
          <w:tcPr>
            <w:gridSpan w:val="2"/>
            <w:shd w:fill="d9e2f3"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35"/>
                <w:tab w:val="left" w:pos="3615"/>
              </w:tabs>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Mercredi pm de 13 h à 14h30, Salle A-768 ou à l’Opéra de Montréal, 260, boul. de Maisonneuve ouest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35"/>
                <w:tab w:val="left" w:pos="3615"/>
              </w:tabs>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Le calendrier peut varier de façon ponctuelle en fonction des évènements programmés avec les organismes partenaires. Ces dates seront communiquées en début de SESSION</w:t>
            </w:r>
          </w:p>
        </w:tc>
      </w:tr>
      <w:tr>
        <w:trPr>
          <w:cantSplit w:val="0"/>
          <w:trHeight w:val="283" w:hRule="atLeast"/>
          <w:tblHeader w:val="0"/>
        </w:trPr>
        <w:tc>
          <w:tcPr>
            <w:shd w:fill="auto"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Charge de travail hebdomadaire</w:t>
            </w:r>
          </w:p>
        </w:tc>
        <w:tc>
          <w:tcPr>
            <w:gridSpan w:val="2"/>
            <w:shd w:fill="auto"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35"/>
              </w:tabs>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1h30 de cours hebdomadaire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35"/>
              </w:tabs>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1h30 de travail de préparation des cours</w:t>
            </w:r>
          </w:p>
        </w:tc>
      </w:tr>
    </w:tbl>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tbl>
      <w:tblPr>
        <w:tblStyle w:val="Table2"/>
        <w:tblW w:w="137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80"/>
      </w:tblPr>
      <w:tblGrid>
        <w:gridCol w:w="1847"/>
        <w:gridCol w:w="11903"/>
        <w:tblGridChange w:id="0">
          <w:tblGrid>
            <w:gridCol w:w="1847"/>
            <w:gridCol w:w="11903"/>
          </w:tblGrid>
        </w:tblGridChange>
      </w:tblGrid>
      <w:tr>
        <w:trPr>
          <w:cantSplit w:val="0"/>
          <w:trHeight w:val="283" w:hRule="atLeast"/>
          <w:tblHeader w:val="0"/>
        </w:trPr>
        <w:tc>
          <w:tcPr>
            <w:gridSpan w:val="2"/>
            <w:shd w:fill="0070c0"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Description du cours</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Description détaillée</w:t>
            </w:r>
          </w:p>
        </w:tc>
        <w:tc>
          <w:tcPr/>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215"/>
              </w:tabs>
              <w:spacing w:after="60" w:before="60" w:line="240" w:lineRule="auto"/>
              <w:ind w:left="45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Former à la médiation de la musique par la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découverte de techniques de création collective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d’engagement du corps et d’outils tirés de la pédagogie active s’éloignant d’un modèle scolaire de la transmission de savoirs.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215"/>
              </w:tabs>
              <w:spacing w:after="60" w:before="60" w:line="240" w:lineRule="auto"/>
              <w:ind w:left="45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Former à la réflexion critique par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l’observation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in situ</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d’actions de médiation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215"/>
              </w:tabs>
              <w:spacing w:after="60" w:before="60" w:line="240" w:lineRule="auto"/>
              <w:ind w:left="45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Former à la médiation de la musique par la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conception et la réalisation d’actions de médiation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en lien avec la programmation d’organismes professionnels partenaires, dans leurs locaux et auprès de leurs publics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215"/>
              </w:tabs>
              <w:spacing w:after="60" w:before="60" w:line="240" w:lineRule="auto"/>
              <w:ind w:left="45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Former à la médiation de la musique par un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retour réflexif sur ces situations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 médiation de la musique</w:t>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sectPr>
          <w:headerReference r:id="rId8" w:type="default"/>
          <w:footerReference r:id="rId9" w:type="default"/>
          <w:footerReference r:id="rId10" w:type="even"/>
          <w:pgSz w:h="12240" w:w="15840" w:orient="landscape"/>
          <w:pgMar w:bottom="720" w:top="720" w:left="720" w:right="720" w:header="1417" w:footer="303"/>
          <w:pgNumType w:start="1"/>
        </w:sect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Calendrier</w:t>
      </w:r>
    </w:p>
    <w:tbl>
      <w:tblPr>
        <w:tblStyle w:val="Table3"/>
        <w:tblW w:w="12899.0"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6"/>
        <w:gridCol w:w="6237"/>
        <w:gridCol w:w="2410"/>
        <w:gridCol w:w="2126"/>
        <w:tblGridChange w:id="0">
          <w:tblGrid>
            <w:gridCol w:w="2126"/>
            <w:gridCol w:w="6237"/>
            <w:gridCol w:w="2410"/>
            <w:gridCol w:w="2126"/>
          </w:tblGrid>
        </w:tblGridChange>
      </w:tblGrid>
      <w:tr>
        <w:trPr>
          <w:cantSplit w:val="0"/>
          <w:trHeight w:val="267" w:hRule="atLeast"/>
          <w:tblHeader w:val="0"/>
        </w:trPr>
        <w:tc>
          <w:tcPr>
            <w:shd w:fill="0070c0" w:val="cle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Séances</w:t>
            </w:r>
          </w:p>
        </w:tc>
        <w:tc>
          <w:tcPr>
            <w:shd w:fill="0070c0" w:val="cle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tl w:val="0"/>
              </w:rPr>
            </w:r>
          </w:p>
        </w:tc>
        <w:tc>
          <w:tcPr>
            <w:shd w:fill="0070c0"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tl w:val="0"/>
              </w:rPr>
            </w:r>
          </w:p>
        </w:tc>
        <w:tc>
          <w:tcPr>
            <w:shd w:fill="0070c0" w:val="cle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tl w:val="0"/>
              </w:rPr>
            </w:r>
          </w:p>
        </w:tc>
      </w:tr>
      <w:tr>
        <w:trPr>
          <w:cantSplit w:val="0"/>
          <w:trHeight w:val="267" w:hRule="atLeast"/>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Mercredi 7 septembre</w:t>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Présentation du plan de cours</w:t>
            </w:r>
          </w:p>
          <w:p w:rsidR="00000000" w:rsidDel="00000000" w:rsidP="00000000" w:rsidRDefault="00000000" w:rsidRPr="00000000" w14:paraId="0000003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60" w:before="60" w:line="240" w:lineRule="auto"/>
              <w:ind w:left="72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Semaine du 10 octobre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Rendez-vous internationaux de la médiation de la musique</w:t>
            </w:r>
          </w:p>
          <w:p w:rsidR="00000000" w:rsidDel="00000000" w:rsidP="00000000" w:rsidRDefault="00000000" w:rsidRPr="00000000" w14:paraId="0000003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60" w:before="60" w:line="240" w:lineRule="auto"/>
              <w:ind w:left="72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hyperlink r:id="rId11">
              <w:r w:rsidDel="00000000" w:rsidR="00000000" w:rsidRPr="00000000">
                <w:rPr>
                  <w:rFonts w:ascii="Arial Narrow" w:cs="Arial Narrow" w:eastAsia="Arial Narrow" w:hAnsi="Arial Narrow"/>
                  <w:b w:val="0"/>
                  <w:i w:val="0"/>
                  <w:smallCaps w:val="0"/>
                  <w:strike w:val="0"/>
                  <w:color w:val="0000ff"/>
                  <w:sz w:val="24"/>
                  <w:szCs w:val="24"/>
                  <w:u w:val="single"/>
                  <w:shd w:fill="auto" w:val="clear"/>
                  <w:vertAlign w:val="baseline"/>
                  <w:rtl w:val="0"/>
                </w:rPr>
                <w:t xml:space="preserve">https://epmm.p2m.oicrm.org/rimm/programme/</w:t>
              </w:r>
            </w:hyperlink>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Absent : </w:t>
            </w: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23 novembre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Invité</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 Simon Chalifoux, médiateur, chanteur, artiste-médiateur à l’Opéra de Montréal</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Activités brise-glace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360" w:right="0" w:firstLine="0"/>
              <w:jc w:val="left"/>
              <w:rPr>
                <w:rFonts w:ascii="Arial Narrow" w:cs="Arial Narrow" w:eastAsia="Arial Narrow" w:hAnsi="Arial Narrow"/>
                <w:b w:val="0"/>
                <w:i w:val="0"/>
                <w:smallCaps w:val="0"/>
                <w:strike w:val="0"/>
                <w:color w:val="538135"/>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TRAVAIL INDIVIDUEL</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Lecture</w:t>
            </w:r>
            <w:r w:rsidDel="00000000" w:rsidR="00000000" w:rsidRPr="00000000">
              <w:rPr>
                <w:rFonts w:ascii="Arial Narrow" w:cs="Arial Narrow" w:eastAsia="Arial Narrow" w:hAnsi="Arial Narrow"/>
                <w:b w:val="0"/>
                <w:i w:val="0"/>
                <w:smallCaps w:val="0"/>
                <w:strike w:val="0"/>
                <w:color w:val="000000"/>
                <w:sz w:val="20"/>
                <w:szCs w:val="20"/>
                <w:u w:val="singl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Irina Kirchberg et Michel Duchesneau, « Le parti pris disciplinaire de la médiation de la musique. Orientations politiques, pratique, recherche et enseignement au Québec »,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Fenêtre ouverte sur la médiation de la musique, Revue musicale de l’OICRM</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vol. 7, n</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superscript"/>
                <w:rtl w:val="0"/>
              </w:rPr>
              <w:t xml:space="preserve">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2, 2020, p. 53-77</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0"/>
              <w:jc w:val="left"/>
              <w:rPr>
                <w:rFonts w:ascii="Arial Narrow" w:cs="Arial Narrow" w:eastAsia="Arial Narrow" w:hAnsi="Arial Narrow"/>
                <w:b w:val="1"/>
                <w:i w:val="0"/>
                <w:smallCaps w:val="0"/>
                <w:strike w:val="0"/>
                <w:color w:val="000000"/>
                <w:sz w:val="20"/>
                <w:szCs w:val="20"/>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Liste des ressources en médiation culturelle : voir à la fin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 w:hRule="atLeast"/>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Mercredi 14 septembre</w:t>
            </w:r>
          </w:p>
        </w:tc>
        <w:tc>
          <w:tcPr/>
          <w:p w:rsidR="00000000" w:rsidDel="00000000" w:rsidP="00000000" w:rsidRDefault="00000000" w:rsidRPr="00000000" w14:paraId="0000004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10h00 INVITE Laura Eaton (OM) : présentation de l’OM + Laura </w:t>
            </w:r>
          </w:p>
          <w:p w:rsidR="00000000" w:rsidDel="00000000" w:rsidP="00000000" w:rsidRDefault="00000000" w:rsidRPr="00000000" w14:paraId="0000004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10h30 Présentation du projet + Brainstorm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Trouver des ressources en musicologie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BESOINS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Calendrier de tournage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Liste des œuvres dont se chargeront les étudiants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36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360" w:right="0" w:firstLine="0"/>
              <w:jc w:val="left"/>
              <w:rPr>
                <w:rFonts w:ascii="Arial Narrow" w:cs="Arial Narrow" w:eastAsia="Arial Narrow" w:hAnsi="Arial Narrow"/>
                <w:b w:val="0"/>
                <w:i w:val="0"/>
                <w:smallCaps w:val="0"/>
                <w:strike w:val="0"/>
                <w:color w:val="538135"/>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TRAVAIL INDIVIDUEL</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single"/>
                <w:shd w:fill="auto" w:val="clear"/>
                <w:vertAlign w:val="baseline"/>
                <w:rtl w:val="0"/>
              </w:rPr>
              <w:t xml:space="preserve">Commentaire : </w:t>
            </w:r>
            <w:hyperlink r:id="rId12">
              <w:r w:rsidDel="00000000" w:rsidR="00000000" w:rsidRPr="00000000">
                <w:rPr>
                  <w:rFonts w:ascii="Arial Narrow" w:cs="Arial Narrow" w:eastAsia="Arial Narrow" w:hAnsi="Arial Narrow"/>
                  <w:b w:val="0"/>
                  <w:i w:val="0"/>
                  <w:smallCaps w:val="0"/>
                  <w:strike w:val="0"/>
                  <w:color w:val="0000ff"/>
                  <w:sz w:val="24"/>
                  <w:szCs w:val="24"/>
                  <w:u w:val="single"/>
                  <w:shd w:fill="auto" w:val="clear"/>
                  <w:vertAlign w:val="baseline"/>
                  <w:rtl w:val="0"/>
                </w:rPr>
                <w:t xml:space="preserve">https://sites.google.com/view/le-saviez-voum/accueil</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36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538135"/>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538135"/>
                <w:sz w:val="24"/>
                <w:szCs w:val="24"/>
                <w:u w:val="none"/>
                <w:shd w:fill="auto" w:val="clear"/>
                <w:vertAlign w:val="baseline"/>
              </w:rPr>
            </w:pPr>
            <w:r w:rsidDel="00000000" w:rsidR="00000000" w:rsidRPr="00000000">
              <w:rPr>
                <w:rtl w:val="0"/>
              </w:rPr>
            </w:r>
          </w:p>
        </w:tc>
      </w:tr>
      <w:tr>
        <w:trPr>
          <w:cantSplit w:val="0"/>
          <w:trHeight w:val="267" w:hRule="atLeast"/>
          <w:tblHeader w:val="0"/>
        </w:trPr>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Mercredi 21 septembre</w:t>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1"/>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ff0000"/>
                <w:sz w:val="24"/>
                <w:szCs w:val="24"/>
                <w:u w:val="none"/>
                <w:shd w:fill="auto" w:val="clear"/>
                <w:vertAlign w:val="baseline"/>
                <w:rtl w:val="0"/>
              </w:rPr>
              <w:t xml:space="preserve">Lieu : Espace OSM, Place des Arts.</w:t>
            </w:r>
          </w:p>
          <w:p w:rsidR="00000000" w:rsidDel="00000000" w:rsidP="00000000" w:rsidRDefault="00000000" w:rsidRPr="00000000" w14:paraId="0000004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INVITE = Mélanie Moura : présentation OSM + Mélanie</w:t>
            </w:r>
          </w:p>
          <w:p w:rsidR="00000000" w:rsidDel="00000000" w:rsidP="00000000" w:rsidRDefault="00000000" w:rsidRPr="00000000" w14:paraId="0000004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Présentation projet + brainstorm</w:t>
            </w:r>
          </w:p>
          <w:p w:rsidR="00000000" w:rsidDel="00000000" w:rsidP="00000000" w:rsidRDefault="00000000" w:rsidRPr="00000000" w14:paraId="0000005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Discussion du format de vulgarisation à partir des points abordés dans le texte à lire</w:t>
            </w:r>
          </w:p>
          <w:p w:rsidR="00000000" w:rsidDel="00000000" w:rsidP="00000000" w:rsidRDefault="00000000" w:rsidRPr="00000000" w14:paraId="00000051">
            <w:pPr>
              <w:spacing w:after="60" w:before="60" w:lineRule="auto"/>
              <w:rPr>
                <w:rFonts w:ascii="Arial Narrow" w:cs="Arial Narrow" w:eastAsia="Arial Narrow" w:hAnsi="Arial Narrow"/>
                <w:b w:val="0"/>
                <w:i w:val="0"/>
                <w:smallCaps w:val="0"/>
                <w:strike w:val="0"/>
                <w:color w:val="000000"/>
                <w:sz w:val="24"/>
                <w:szCs w:val="24"/>
                <w:u w:val="single"/>
                <w:shd w:fill="auto" w:val="clear"/>
                <w:vertAlign w:val="baseline"/>
              </w:rPr>
            </w:pPr>
            <w:r w:rsidDel="00000000" w:rsidR="00000000" w:rsidRPr="00000000">
              <w:rPr>
                <w:rtl w:val="0"/>
              </w:rPr>
            </w:r>
          </w:p>
        </w:tc>
        <w:tc>
          <w:tcPr/>
          <w:p w:rsidR="00000000" w:rsidDel="00000000" w:rsidP="00000000" w:rsidRDefault="00000000" w:rsidRPr="00000000" w14:paraId="00000052">
            <w:pPr>
              <w:spacing w:after="60" w:before="6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TRAVAIL INDIVIDUEL</w:t>
            </w:r>
          </w:p>
          <w:p w:rsidR="00000000" w:rsidDel="00000000" w:rsidP="00000000" w:rsidRDefault="00000000" w:rsidRPr="00000000" w14:paraId="00000053">
            <w:pPr>
              <w:spacing w:after="60" w:before="6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4"/>
                <w:szCs w:val="24"/>
                <w:u w:val="single"/>
                <w:rtl w:val="0"/>
              </w:rPr>
              <w:t xml:space="preserve">Lecture :</w:t>
            </w:r>
            <w:r w:rsidDel="00000000" w:rsidR="00000000" w:rsidRPr="00000000">
              <w:rPr>
                <w:rFonts w:ascii="Arial Narrow" w:cs="Arial Narrow" w:eastAsia="Arial Narrow" w:hAnsi="Arial Narrow"/>
                <w:color w:val="000000"/>
                <w:sz w:val="24"/>
                <w:szCs w:val="24"/>
                <w:rtl w:val="0"/>
              </w:rPr>
              <w:t xml:space="preserve"> </w:t>
            </w:r>
            <w:r w:rsidDel="00000000" w:rsidR="00000000" w:rsidRPr="00000000">
              <w:rPr>
                <w:rFonts w:ascii="Arial Narrow" w:cs="Arial Narrow" w:eastAsia="Arial Narrow" w:hAnsi="Arial Narrow"/>
                <w:color w:val="000000"/>
                <w:sz w:val="20"/>
                <w:szCs w:val="20"/>
                <w:rtl w:val="0"/>
              </w:rPr>
              <w:t xml:space="preserve">Sophie Malavoy, </w:t>
            </w:r>
            <w:r w:rsidDel="00000000" w:rsidR="00000000" w:rsidRPr="00000000">
              <w:rPr>
                <w:rFonts w:ascii="Arial Narrow" w:cs="Arial Narrow" w:eastAsia="Arial Narrow" w:hAnsi="Arial Narrow"/>
                <w:i w:val="1"/>
                <w:color w:val="000000"/>
                <w:sz w:val="20"/>
                <w:szCs w:val="20"/>
                <w:rtl w:val="0"/>
              </w:rPr>
              <w:t xml:space="preserve">Guide pratique de vulgarisation scientifique</w:t>
            </w:r>
            <w:r w:rsidDel="00000000" w:rsidR="00000000" w:rsidRPr="00000000">
              <w:rPr>
                <w:rFonts w:ascii="Arial Narrow" w:cs="Arial Narrow" w:eastAsia="Arial Narrow" w:hAnsi="Arial Narrow"/>
                <w:color w:val="000000"/>
                <w:sz w:val="20"/>
                <w:szCs w:val="20"/>
                <w:rtl w:val="0"/>
              </w:rPr>
              <w:t xml:space="preserve">, Montréal, ACFAS, 1999, p. 9-12.</w:t>
            </w:r>
          </w:p>
          <w:p w:rsidR="00000000" w:rsidDel="00000000" w:rsidP="00000000" w:rsidRDefault="00000000" w:rsidRPr="00000000" w14:paraId="00000054">
            <w:pPr>
              <w:spacing w:after="60" w:before="6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u w:val="single"/>
                <w:rtl w:val="0"/>
              </w:rPr>
              <w:t xml:space="preserve">Lire </w:t>
            </w:r>
            <w:r w:rsidDel="00000000" w:rsidR="00000000" w:rsidRPr="00000000">
              <w:rPr>
                <w:rFonts w:ascii="Arial Narrow" w:cs="Arial Narrow" w:eastAsia="Arial Narrow" w:hAnsi="Arial Narrow"/>
                <w:color w:val="000000"/>
                <w:sz w:val="24"/>
                <w:szCs w:val="24"/>
                <w:rtl w:val="0"/>
              </w:rPr>
              <w:t xml:space="preserve">le cahier des charges fourni par l’OSM</w:t>
            </w:r>
          </w:p>
          <w:p w:rsidR="00000000" w:rsidDel="00000000" w:rsidP="00000000" w:rsidRDefault="00000000" w:rsidRPr="00000000" w14:paraId="00000055">
            <w:pPr>
              <w:spacing w:after="60" w:before="6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u w:val="single"/>
                <w:rtl w:val="0"/>
              </w:rPr>
              <w:t xml:space="preserve">Consultation et commentaire :</w:t>
            </w:r>
            <w:r w:rsidDel="00000000" w:rsidR="00000000" w:rsidRPr="00000000">
              <w:rPr>
                <w:rFonts w:ascii="Arial Narrow" w:cs="Arial Narrow" w:eastAsia="Arial Narrow" w:hAnsi="Arial Narrow"/>
                <w:color w:val="000000"/>
                <w:sz w:val="24"/>
                <w:szCs w:val="24"/>
                <w:rtl w:val="0"/>
              </w:rPr>
              <w:t xml:space="preserve"> Guides d’écoute de l’eduthèque de la Philharmonie de Paris</w:t>
            </w: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 w:hRule="atLeast"/>
          <w:tblHeader w:val="0"/>
        </w:trPr>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highlight w:val="yellow"/>
                <w:u w:val="none"/>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Mercredi 28 septembre</w:t>
            </w: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Brise-glace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TRAVAIL COLLECTIF</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Rédaction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collective du contenu OM + OSM</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right="0"/>
              <w:jc w:val="left"/>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144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 quoi parle-t-on ? découverte d’un instrument, d’un compositeur… question de société …</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1440" w:right="0" w:hanging="360"/>
              <w:jc w:val="left"/>
              <w:rPr>
                <w:rFonts w:ascii="Arial Narrow" w:cs="Arial Narrow" w:eastAsia="Arial Narrow" w:hAnsi="Arial Narrow"/>
                <w:color w:val="000000"/>
                <w:sz w:val="24"/>
                <w:szCs w:val="24"/>
                <w:u w:val="none"/>
              </w:rPr>
            </w:pPr>
            <w:r w:rsidDel="00000000" w:rsidR="00000000" w:rsidRPr="00000000">
              <w:rPr>
                <w:rFonts w:ascii="Arial Narrow" w:cs="Arial Narrow" w:eastAsia="Arial Narrow" w:hAnsi="Arial Narrow"/>
                <w:color w:val="000000"/>
                <w:sz w:val="24"/>
                <w:szCs w:val="24"/>
                <w:rtl w:val="0"/>
              </w:rPr>
              <w:t xml:space="preserve">type de public</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144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Format à adopter   </w:t>
            </w:r>
            <w:r w:rsidDel="00000000" w:rsidR="00000000" w:rsidRPr="00000000">
              <w:rPr>
                <w:rtl w:val="0"/>
              </w:rPr>
            </w:r>
          </w:p>
          <w:p w:rsidR="00000000" w:rsidDel="00000000" w:rsidP="00000000" w:rsidRDefault="00000000" w:rsidRPr="00000000" w14:paraId="00000060">
            <w:pPr>
              <w:numPr>
                <w:ilvl w:val="0"/>
                <w:numId w:val="13"/>
              </w:numPr>
              <w:spacing w:after="0" w:afterAutospacing="0" w:before="60" w:lineRule="auto"/>
              <w:ind w:left="720" w:hanging="360"/>
              <w:rPr>
                <w:rFonts w:ascii="Arial Narrow" w:cs="Arial Narrow" w:eastAsia="Arial Narrow" w:hAnsi="Arial Narrow"/>
                <w:color w:val="000000"/>
                <w:sz w:val="24"/>
                <w:szCs w:val="24"/>
                <w:u w:val="none"/>
              </w:rPr>
            </w:pPr>
            <w:r w:rsidDel="00000000" w:rsidR="00000000" w:rsidRPr="00000000">
              <w:rPr>
                <w:rFonts w:ascii="Arial Narrow" w:cs="Arial Narrow" w:eastAsia="Arial Narrow" w:hAnsi="Arial Narrow"/>
                <w:color w:val="000000"/>
                <w:sz w:val="24"/>
                <w:szCs w:val="24"/>
                <w:u w:val="single"/>
                <w:rtl w:val="0"/>
              </w:rPr>
              <w:t xml:space="preserve">Discussion </w:t>
            </w:r>
          </w:p>
          <w:p w:rsidR="00000000" w:rsidDel="00000000" w:rsidP="00000000" w:rsidRDefault="00000000" w:rsidRPr="00000000" w14:paraId="00000061">
            <w:pPr>
              <w:numPr>
                <w:ilvl w:val="1"/>
                <w:numId w:val="13"/>
              </w:numPr>
              <w:spacing w:after="0" w:afterAutospacing="0" w:before="0" w:beforeAutospacing="0" w:lineRule="auto"/>
              <w:ind w:left="1440" w:hanging="360"/>
              <w:rPr>
                <w:rFonts w:ascii="Arial Narrow" w:cs="Arial Narrow" w:eastAsia="Arial Narrow" w:hAnsi="Arial Narrow"/>
                <w:color w:val="000000"/>
                <w:sz w:val="24"/>
                <w:szCs w:val="24"/>
                <w:u w:val="none"/>
              </w:rPr>
            </w:pPr>
            <w:r w:rsidDel="00000000" w:rsidR="00000000" w:rsidRPr="00000000">
              <w:rPr>
                <w:rFonts w:ascii="Arial Narrow" w:cs="Arial Narrow" w:eastAsia="Arial Narrow" w:hAnsi="Arial Narrow"/>
                <w:color w:val="000000"/>
                <w:sz w:val="24"/>
                <w:szCs w:val="24"/>
                <w:rtl w:val="0"/>
              </w:rPr>
              <w:t xml:space="preserve">des travaux de mi-session : biblio commentée</w:t>
            </w:r>
          </w:p>
          <w:p w:rsidR="00000000" w:rsidDel="00000000" w:rsidP="00000000" w:rsidRDefault="00000000" w:rsidRPr="00000000" w14:paraId="00000062">
            <w:pPr>
              <w:numPr>
                <w:ilvl w:val="1"/>
                <w:numId w:val="13"/>
              </w:numPr>
              <w:spacing w:after="60" w:before="0" w:beforeAutospacing="0" w:lineRule="auto"/>
              <w:ind w:left="1440" w:hanging="360"/>
              <w:rPr>
                <w:rFonts w:ascii="Arial Narrow" w:cs="Arial Narrow" w:eastAsia="Arial Narrow" w:hAnsi="Arial Narrow"/>
                <w:color w:val="000000"/>
                <w:sz w:val="24"/>
                <w:szCs w:val="24"/>
                <w:u w:val="none"/>
              </w:rPr>
            </w:pPr>
            <w:r w:rsidDel="00000000" w:rsidR="00000000" w:rsidRPr="00000000">
              <w:rPr>
                <w:rFonts w:ascii="Arial Narrow" w:cs="Arial Narrow" w:eastAsia="Arial Narrow" w:hAnsi="Arial Narrow"/>
                <w:color w:val="000000"/>
                <w:sz w:val="24"/>
                <w:szCs w:val="24"/>
                <w:rtl w:val="0"/>
              </w:rPr>
              <w:t xml:space="preserve">éduthèque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0"/>
              <w:jc w:val="left"/>
              <w:rPr>
                <w:rFonts w:ascii="Arial Narrow" w:cs="Arial Narrow" w:eastAsia="Arial Narrow" w:hAnsi="Arial Narrow"/>
                <w:b w:val="0"/>
                <w:i w:val="0"/>
                <w:smallCaps w:val="0"/>
                <w:strike w:val="0"/>
                <w:color w:val="000000"/>
                <w:sz w:val="24"/>
                <w:szCs w:val="24"/>
                <w:highlight w:val="yellow"/>
                <w:u w:val="none"/>
                <w:vertAlign w:val="baseline"/>
              </w:rPr>
            </w:pPr>
            <w:r w:rsidDel="00000000" w:rsidR="00000000" w:rsidRPr="00000000">
              <w:rPr>
                <w:rtl w:val="0"/>
              </w:rPr>
            </w:r>
          </w:p>
        </w:tc>
        <w:tc>
          <w:tcPr/>
          <w:p w:rsidR="00000000" w:rsidDel="00000000" w:rsidP="00000000" w:rsidRDefault="00000000" w:rsidRPr="00000000" w14:paraId="00000064">
            <w:pPr>
              <w:spacing w:after="60" w:before="60" w:lineRule="auto"/>
              <w:ind w:left="0" w:firstLine="0"/>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TRAVAIL INDIVIDUEL</w:t>
            </w:r>
          </w:p>
          <w:p w:rsidR="00000000" w:rsidDel="00000000" w:rsidP="00000000" w:rsidRDefault="00000000" w:rsidRPr="00000000" w14:paraId="00000065">
            <w:pPr>
              <w:spacing w:after="60" w:before="60" w:lineRule="auto"/>
              <w:ind w:left="0" w:firstLine="0"/>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u w:val="single"/>
                <w:rtl w:val="0"/>
              </w:rPr>
              <w:t xml:space="preserve">Consultation </w:t>
            </w:r>
            <w:r w:rsidDel="00000000" w:rsidR="00000000" w:rsidRPr="00000000">
              <w:rPr>
                <w:rFonts w:ascii="Arial Narrow" w:cs="Arial Narrow" w:eastAsia="Arial Narrow" w:hAnsi="Arial Narrow"/>
                <w:color w:val="000000"/>
                <w:sz w:val="24"/>
                <w:szCs w:val="24"/>
                <w:rtl w:val="0"/>
              </w:rPr>
              <w:t xml:space="preserve">du site du Vivier</w:t>
            </w:r>
          </w:p>
          <w:p w:rsidR="00000000" w:rsidDel="00000000" w:rsidP="00000000" w:rsidRDefault="00000000" w:rsidRPr="00000000" w14:paraId="00000066">
            <w:pPr>
              <w:spacing w:after="60" w:before="60" w:lineRule="auto"/>
              <w:ind w:left="0" w:firstLine="0"/>
              <w:rPr>
                <w:rFonts w:ascii="Arial Narrow" w:cs="Arial Narrow" w:eastAsia="Arial Narrow" w:hAnsi="Arial Narrow"/>
                <w:color w:val="000000"/>
                <w:sz w:val="24"/>
                <w:szCs w:val="24"/>
                <w:u w:val="single"/>
              </w:rPr>
            </w:pPr>
            <w:r w:rsidDel="00000000" w:rsidR="00000000" w:rsidRPr="00000000">
              <w:rPr>
                <w:rtl w:val="0"/>
              </w:rPr>
            </w:r>
          </w:p>
          <w:p w:rsidR="00000000" w:rsidDel="00000000" w:rsidP="00000000" w:rsidRDefault="00000000" w:rsidRPr="00000000" w14:paraId="00000067">
            <w:pPr>
              <w:spacing w:after="60" w:before="60" w:lineRule="auto"/>
              <w:ind w:left="0" w:firstLine="0"/>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u w:val="single"/>
                <w:rtl w:val="0"/>
              </w:rPr>
              <w:t xml:space="preserve">Lecture :</w:t>
            </w:r>
            <w:r w:rsidDel="00000000" w:rsidR="00000000" w:rsidRPr="00000000">
              <w:rPr>
                <w:rFonts w:ascii="Arial Narrow" w:cs="Arial Narrow" w:eastAsia="Arial Narrow" w:hAnsi="Arial Narrow"/>
                <w:color w:val="000000"/>
                <w:sz w:val="24"/>
                <w:szCs w:val="24"/>
                <w:rtl w:val="0"/>
              </w:rPr>
              <w:t xml:space="preserve"> </w:t>
            </w:r>
            <w:r w:rsidDel="00000000" w:rsidR="00000000" w:rsidRPr="00000000">
              <w:rPr>
                <w:rFonts w:ascii="Arial Narrow" w:cs="Arial Narrow" w:eastAsia="Arial Narrow" w:hAnsi="Arial Narrow"/>
                <w:color w:val="000000"/>
                <w:sz w:val="20"/>
                <w:szCs w:val="20"/>
                <w:rtl w:val="0"/>
              </w:rPr>
              <w:t xml:space="preserve">Sophie Malavoy, </w:t>
            </w:r>
            <w:r w:rsidDel="00000000" w:rsidR="00000000" w:rsidRPr="00000000">
              <w:rPr>
                <w:rFonts w:ascii="Arial Narrow" w:cs="Arial Narrow" w:eastAsia="Arial Narrow" w:hAnsi="Arial Narrow"/>
                <w:i w:val="1"/>
                <w:color w:val="000000"/>
                <w:sz w:val="20"/>
                <w:szCs w:val="20"/>
                <w:rtl w:val="0"/>
              </w:rPr>
              <w:t xml:space="preserve">Guide pratique de vulgarisation scientifique</w:t>
            </w:r>
            <w:r w:rsidDel="00000000" w:rsidR="00000000" w:rsidRPr="00000000">
              <w:rPr>
                <w:rFonts w:ascii="Arial Narrow" w:cs="Arial Narrow" w:eastAsia="Arial Narrow" w:hAnsi="Arial Narrow"/>
                <w:color w:val="000000"/>
                <w:sz w:val="20"/>
                <w:szCs w:val="20"/>
                <w:rtl w:val="0"/>
              </w:rPr>
              <w:t xml:space="preserve">, Montréal, ACFAS, 1999, p. 18-26.</w:t>
            </w: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 w:hRule="atLeast"/>
          <w:tblHeader w:val="0"/>
        </w:trPr>
        <w:tc>
          <w:tcPr>
            <w:shd w:fill="auto" w:val="cle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Mercredi 5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octobre </w:t>
            </w:r>
          </w:p>
        </w:tc>
        <w:tc>
          <w:tcPr>
            <w:shd w:fill="auto" w:val="cle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24"/>
                <w:szCs w:val="24"/>
                <w:u w:val="none"/>
                <w:shd w:fill="auto" w:val="clear"/>
                <w:vertAlign w:val="baseline"/>
                <w:rtl w:val="0"/>
              </w:rPr>
              <w:t xml:space="preserve">Lieu : Le Vivier</w:t>
            </w:r>
          </w:p>
          <w:p w:rsidR="00000000" w:rsidDel="00000000" w:rsidP="00000000" w:rsidRDefault="00000000" w:rsidRPr="00000000" w14:paraId="0000006C">
            <w:pPr>
              <w:rPr>
                <w:color w:val="000000"/>
              </w:rPr>
            </w:pPr>
            <w:r w:rsidDel="00000000" w:rsidR="00000000" w:rsidRPr="00000000">
              <w:rPr>
                <w:color w:val="000000"/>
                <w:rtl w:val="0"/>
              </w:rPr>
              <w:t xml:space="preserve">100 rue Sherbrooke Est. Vous pouvez prendre l'ascenseur en entrant, nous sommes au 2e étage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color w:val="ff0000"/>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color w:val="000000"/>
                <w:sz w:val="24"/>
                <w:szCs w:val="24"/>
                <w:rtl w:val="0"/>
              </w:rPr>
              <w:t xml:space="preserve">13 h -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invité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Le Vivier : Véronique Savard</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color w:val="000000"/>
                <w:sz w:val="24"/>
                <w:szCs w:val="24"/>
                <w:rtl w:val="0"/>
              </w:rPr>
              <w:t xml:space="preserve">13h30 -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présentation du projet + brainstorm</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TRAVAIL COLLECTIF : </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Réflexions et rédaction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sur les œuvres et leurs enjeux sociaux</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Quels invités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right="0"/>
              <w:jc w:val="left"/>
              <w:rPr>
                <w:rFonts w:ascii="Arial Narrow" w:cs="Arial Narrow" w:eastAsia="Arial Narrow" w:hAnsi="Arial Narrow"/>
                <w:color w:val="000000"/>
                <w:sz w:val="24"/>
                <w:szCs w:val="24"/>
                <w:u w:val="singl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right="0"/>
              <w:jc w:val="left"/>
              <w:rPr>
                <w:rFonts w:ascii="Arial Narrow" w:cs="Arial Narrow" w:eastAsia="Arial Narrow" w:hAnsi="Arial Narrow"/>
                <w:color w:val="000000"/>
                <w:sz w:val="24"/>
                <w:szCs w:val="24"/>
                <w:u w:val="single"/>
              </w:rPr>
            </w:pPr>
            <w:r w:rsidDel="00000000" w:rsidR="00000000" w:rsidRPr="00000000">
              <w:rPr>
                <w:rFonts w:ascii="Arial Narrow" w:cs="Arial Narrow" w:eastAsia="Arial Narrow" w:hAnsi="Arial Narrow"/>
                <w:color w:val="000000"/>
                <w:sz w:val="24"/>
                <w:szCs w:val="24"/>
                <w:u w:val="single"/>
                <w:rtl w:val="0"/>
              </w:rPr>
              <w:t xml:space="preserve">OM</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right="0"/>
              <w:jc w:val="left"/>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Validation du plan de votre intervention (sujets abordés)</w:t>
            </w:r>
          </w:p>
        </w:tc>
        <w:tc>
          <w:tcPr>
            <w:shd w:fill="auto" w:val="cle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TRAVAIL INDIVIDUEL</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0"/>
                <w:i w:val="0"/>
                <w:smallCaps w:val="0"/>
                <w:strike w:val="0"/>
                <w:color w:val="000000"/>
                <w:sz w:val="24"/>
                <w:szCs w:val="24"/>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shd w:fill="auto" w:val="clear"/>
                <w:vertAlign w:val="baseline"/>
                <w:rtl w:val="0"/>
              </w:rPr>
              <w:t xml:space="preserve">Élaboration d’une activité avec </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0"/>
                <w:i w:val="0"/>
                <w:smallCaps w:val="0"/>
                <w:strike w:val="0"/>
                <w:color w:val="000000"/>
                <w:sz w:val="24"/>
                <w:szCs w:val="24"/>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shd w:fill="auto" w:val="clear"/>
                <w:vertAlign w:val="baseline"/>
                <w:rtl w:val="0"/>
              </w:rPr>
              <w:t xml:space="preserve">Thématiques</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0"/>
                <w:i w:val="0"/>
                <w:smallCaps w:val="0"/>
                <w:strike w:val="0"/>
                <w:color w:val="000000"/>
                <w:sz w:val="24"/>
                <w:szCs w:val="24"/>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shd w:fill="auto" w:val="clear"/>
                <w:vertAlign w:val="baseline"/>
                <w:rtl w:val="0"/>
              </w:rPr>
              <w:t xml:space="preserve">Intervenants</w:t>
            </w:r>
            <w:r w:rsidDel="00000000" w:rsidR="00000000" w:rsidRPr="00000000">
              <w:rPr>
                <w:rtl w:val="0"/>
              </w:rPr>
            </w:r>
          </w:p>
        </w:tc>
        <w:tc>
          <w:tcPr>
            <w:shd w:fill="auto" w:val="cle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 w:hRule="atLeast"/>
          <w:tblHeader w:val="0"/>
        </w:trPr>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Mercredi 12</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octobre</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Rendez-vous internationaux sur la médiation de la musique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TRAVAIL DE MI</w:t>
            </w:r>
            <w:r w:rsidDel="00000000" w:rsidR="00000000" w:rsidRPr="00000000">
              <w:rPr>
                <w:rFonts w:ascii="Arial Narrow" w:cs="Arial Narrow" w:eastAsia="Arial Narrow" w:hAnsi="Arial Narrow"/>
                <w:color w:val="000000"/>
                <w:sz w:val="24"/>
                <w:szCs w:val="24"/>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SESSION INDIVIDUEL</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Biblio commentée pour l’œuvre constituant le balado </w:t>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12 octobre jusqu’à 19h : </w:t>
            </w: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dépôt des travaux</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4">
            <w:pPr>
              <w:spacing w:after="60" w:before="60" w:lineRule="auto"/>
              <w:ind w:left="0" w:firstLine="0"/>
              <w:rPr>
                <w:rFonts w:ascii="Arial Narrow" w:cs="Arial Narrow" w:eastAsia="Arial Narrow" w:hAnsi="Arial Narrow"/>
                <w:color w:val="000000"/>
                <w:sz w:val="24"/>
                <w:szCs w:val="24"/>
                <w:u w:val="single"/>
              </w:rPr>
            </w:pPr>
            <w:r w:rsidDel="00000000" w:rsidR="00000000" w:rsidRPr="00000000">
              <w:rPr>
                <w:rFonts w:ascii="Arial Narrow" w:cs="Arial Narrow" w:eastAsia="Arial Narrow" w:hAnsi="Arial Narrow"/>
                <w:color w:val="000000"/>
                <w:sz w:val="24"/>
                <w:szCs w:val="24"/>
                <w:rtl w:val="0"/>
              </w:rPr>
              <w:t xml:space="preserve">TRAVAIL INDIVIDUEL </w:t>
            </w:r>
            <w:r w:rsidDel="00000000" w:rsidR="00000000" w:rsidRPr="00000000">
              <w:rPr>
                <w:rtl w:val="0"/>
              </w:rPr>
            </w:r>
          </w:p>
          <w:p w:rsidR="00000000" w:rsidDel="00000000" w:rsidP="00000000" w:rsidRDefault="00000000" w:rsidRPr="00000000" w14:paraId="00000085">
            <w:pPr>
              <w:numPr>
                <w:ilvl w:val="0"/>
                <w:numId w:val="4"/>
              </w:numPr>
              <w:spacing w:after="60" w:before="60" w:lineRule="auto"/>
              <w:ind w:left="720" w:hanging="360"/>
              <w:rPr>
                <w:color w:val="000000"/>
                <w:sz w:val="24"/>
                <w:szCs w:val="24"/>
              </w:rPr>
            </w:pPr>
            <w:r w:rsidDel="00000000" w:rsidR="00000000" w:rsidRPr="00000000">
              <w:rPr>
                <w:rFonts w:ascii="Arial Narrow" w:cs="Arial Narrow" w:eastAsia="Arial Narrow" w:hAnsi="Arial Narrow"/>
                <w:color w:val="000000"/>
                <w:sz w:val="24"/>
                <w:szCs w:val="24"/>
                <w:u w:val="single"/>
                <w:rtl w:val="0"/>
              </w:rPr>
              <w:t xml:space="preserve">Consultation</w:t>
            </w:r>
            <w:r w:rsidDel="00000000" w:rsidR="00000000" w:rsidRPr="00000000">
              <w:rPr>
                <w:rFonts w:ascii="Arial Narrow" w:cs="Arial Narrow" w:eastAsia="Arial Narrow" w:hAnsi="Arial Narrow"/>
                <w:color w:val="000000"/>
                <w:sz w:val="24"/>
                <w:szCs w:val="24"/>
                <w:rtl w:val="0"/>
              </w:rPr>
              <w:t xml:space="preserve"> des documents de l’OdM</w:t>
            </w:r>
            <w:r w:rsidDel="00000000" w:rsidR="00000000" w:rsidRPr="00000000">
              <w:rPr>
                <w:rtl w:val="0"/>
              </w:rPr>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 w:hRule="atLeast"/>
          <w:tblHeader w:val="0"/>
        </w:trPr>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Mercredi 19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octobre </w:t>
            </w: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Retour sur le colloque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1"/>
                <w:color w:val="000000"/>
                <w:sz w:val="24"/>
                <w:szCs w:val="24"/>
                <w:u w:val="none"/>
              </w:rPr>
            </w:pPr>
            <w:r w:rsidDel="00000000" w:rsidR="00000000" w:rsidRPr="00000000">
              <w:rPr>
                <w:rFonts w:ascii="Arial Narrow" w:cs="Arial Narrow" w:eastAsia="Arial Narrow" w:hAnsi="Arial Narrow"/>
                <w:b w:val="1"/>
                <w:color w:val="000000"/>
                <w:sz w:val="24"/>
                <w:szCs w:val="24"/>
                <w:rtl w:val="0"/>
              </w:rPr>
              <w:t xml:space="preserve">13h -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INVITE Nelly Denise (Une école montréalaise pour tous)</w:t>
            </w:r>
          </w:p>
          <w:p w:rsidR="00000000" w:rsidDel="00000000" w:rsidP="00000000" w:rsidRDefault="00000000" w:rsidRPr="00000000" w14:paraId="0000008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color w:val="000000"/>
                <w:sz w:val="24"/>
                <w:szCs w:val="24"/>
                <w:rtl w:val="0"/>
              </w:rPr>
              <w:t xml:space="preserve">13</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h30 Brainstorm </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Discussion animée par Simon : quel projet élaborer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TRAVAIL INDIVIDUEL : </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0"/>
                <w:i w:val="0"/>
                <w:smallCaps w:val="0"/>
                <w:strike w:val="0"/>
                <w:color w:val="000000"/>
                <w:sz w:val="24"/>
                <w:szCs w:val="24"/>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Définir </w:t>
            </w:r>
            <w:r w:rsidDel="00000000" w:rsidR="00000000" w:rsidRPr="00000000">
              <w:rPr>
                <w:rFonts w:ascii="Arial Narrow" w:cs="Arial Narrow" w:eastAsia="Arial Narrow" w:hAnsi="Arial Narrow"/>
                <w:b w:val="0"/>
                <w:i w:val="0"/>
                <w:smallCaps w:val="0"/>
                <w:strike w:val="0"/>
                <w:color w:val="000000"/>
                <w:sz w:val="24"/>
                <w:szCs w:val="24"/>
                <w:shd w:fill="auto" w:val="clear"/>
                <w:vertAlign w:val="baseline"/>
                <w:rtl w:val="0"/>
              </w:rPr>
              <w:t xml:space="preserve">un plan de match pour projet de l</w:t>
            </w:r>
            <w:r w:rsidDel="00000000" w:rsidR="00000000" w:rsidRPr="00000000">
              <w:rPr>
                <w:rFonts w:ascii="Arial Narrow" w:cs="Arial Narrow" w:eastAsia="Arial Narrow" w:hAnsi="Arial Narrow"/>
                <w:color w:val="000000"/>
                <w:sz w:val="24"/>
                <w:szCs w:val="24"/>
                <w:rtl w:val="0"/>
              </w:rPr>
              <w:t xml:space="preserve">’</w:t>
            </w:r>
            <w:r w:rsidDel="00000000" w:rsidR="00000000" w:rsidRPr="00000000">
              <w:rPr>
                <w:rFonts w:ascii="Arial Narrow" w:cs="Arial Narrow" w:eastAsia="Arial Narrow" w:hAnsi="Arial Narrow"/>
                <w:b w:val="0"/>
                <w:i w:val="0"/>
                <w:smallCaps w:val="0"/>
                <w:strike w:val="0"/>
                <w:color w:val="000000"/>
                <w:sz w:val="24"/>
                <w:szCs w:val="24"/>
                <w:shd w:fill="auto" w:val="clear"/>
                <w:vertAlign w:val="baseline"/>
                <w:rtl w:val="0"/>
              </w:rPr>
              <w:t xml:space="preserve">OdM</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color w:val="000000"/>
                <w:sz w:val="24"/>
                <w:szCs w:val="24"/>
                <w:u w:val="none"/>
              </w:rPr>
            </w:pPr>
            <w:r w:rsidDel="00000000" w:rsidR="00000000" w:rsidRPr="00000000">
              <w:rPr>
                <w:rFonts w:ascii="Arial Narrow" w:cs="Arial Narrow" w:eastAsia="Arial Narrow" w:hAnsi="Arial Narrow"/>
                <w:color w:val="000000"/>
                <w:sz w:val="24"/>
                <w:szCs w:val="24"/>
                <w:rtl w:val="0"/>
              </w:rPr>
              <w:t xml:space="preserve">cahier des charges (contenu) pour projet Vivier et OdM</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36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27" w:hRule="atLeast"/>
          <w:tblHeader w:val="0"/>
        </w:trPr>
        <w:tc>
          <w:tcPr>
            <w:shd w:fill="bfbfbf"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highlight w:val="lightGray"/>
                <w:u w:val="none"/>
                <w:vertAlign w:val="baseline"/>
              </w:rPr>
            </w:pPr>
            <w:r w:rsidDel="00000000" w:rsidR="00000000" w:rsidRPr="00000000">
              <w:rPr>
                <w:rFonts w:ascii="Arial Narrow" w:cs="Arial Narrow" w:eastAsia="Arial Narrow" w:hAnsi="Arial Narrow"/>
                <w:b w:val="0"/>
                <w:i w:val="0"/>
                <w:smallCaps w:val="0"/>
                <w:strike w:val="0"/>
                <w:color w:val="000000"/>
                <w:sz w:val="24"/>
                <w:szCs w:val="24"/>
                <w:highlight w:val="lightGray"/>
                <w:u w:val="none"/>
                <w:vertAlign w:val="baseline"/>
                <w:rtl w:val="0"/>
              </w:rPr>
              <w:t xml:space="preserve">Mercredi 26</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highlight w:val="lightGray"/>
                <w:u w:val="none"/>
                <w:vertAlign w:val="baseline"/>
              </w:rPr>
            </w:pPr>
            <w:r w:rsidDel="00000000" w:rsidR="00000000" w:rsidRPr="00000000">
              <w:rPr>
                <w:rFonts w:ascii="Arial Narrow" w:cs="Arial Narrow" w:eastAsia="Arial Narrow" w:hAnsi="Arial Narrow"/>
                <w:b w:val="0"/>
                <w:i w:val="0"/>
                <w:smallCaps w:val="0"/>
                <w:strike w:val="0"/>
                <w:color w:val="000000"/>
                <w:sz w:val="24"/>
                <w:szCs w:val="24"/>
                <w:highlight w:val="lightGray"/>
                <w:u w:val="none"/>
                <w:vertAlign w:val="baseline"/>
                <w:rtl w:val="0"/>
              </w:rPr>
              <w:t xml:space="preserve"> octobre</w:t>
            </w:r>
          </w:p>
        </w:tc>
        <w:tc>
          <w:tcPr>
            <w:gridSpan w:val="3"/>
            <w:shd w:fill="bfbfbf"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46"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Semaine de lecture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 w:hRule="atLeast"/>
          <w:tblHeader w:val="0"/>
        </w:trPr>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Mercredi 2</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novembre </w:t>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TRAVAIL INDIVIDUEL : </w:t>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Présentation individuelle du cahier de charges (contenu) pour chaque projet</w:t>
            </w:r>
          </w:p>
          <w:p w:rsidR="00000000" w:rsidDel="00000000" w:rsidP="00000000" w:rsidRDefault="00000000" w:rsidRPr="00000000" w14:paraId="0000009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60" w:before="60" w:line="240" w:lineRule="auto"/>
              <w:ind w:left="1440" w:right="0" w:hanging="360"/>
              <w:jc w:val="left"/>
              <w:rPr>
                <w:rFonts w:ascii="Arial Narrow" w:cs="Arial Narrow" w:eastAsia="Arial Narrow" w:hAnsi="Arial Narrow"/>
                <w:color w:val="000000"/>
                <w:sz w:val="24"/>
                <w:szCs w:val="24"/>
                <w:u w:val="none"/>
              </w:rPr>
            </w:pPr>
            <w:r w:rsidDel="00000000" w:rsidR="00000000" w:rsidRPr="00000000">
              <w:rPr>
                <w:rFonts w:ascii="Arial Narrow" w:cs="Arial Narrow" w:eastAsia="Arial Narrow" w:hAnsi="Arial Narrow"/>
                <w:color w:val="000000"/>
                <w:sz w:val="24"/>
                <w:szCs w:val="24"/>
                <w:rtl w:val="0"/>
              </w:rPr>
              <w:t xml:space="preserve">OSM</w:t>
            </w:r>
          </w:p>
          <w:p w:rsidR="00000000" w:rsidDel="00000000" w:rsidP="00000000" w:rsidRDefault="00000000" w:rsidRPr="00000000" w14:paraId="0000009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60" w:before="60" w:line="240" w:lineRule="auto"/>
              <w:ind w:left="1440" w:right="0" w:hanging="360"/>
              <w:jc w:val="left"/>
              <w:rPr>
                <w:rFonts w:ascii="Arial Narrow" w:cs="Arial Narrow" w:eastAsia="Arial Narrow" w:hAnsi="Arial Narrow"/>
                <w:color w:val="000000"/>
                <w:sz w:val="24"/>
                <w:szCs w:val="24"/>
                <w:u w:val="none"/>
              </w:rPr>
            </w:pPr>
            <w:r w:rsidDel="00000000" w:rsidR="00000000" w:rsidRPr="00000000">
              <w:rPr>
                <w:rFonts w:ascii="Arial Narrow" w:cs="Arial Narrow" w:eastAsia="Arial Narrow" w:hAnsi="Arial Narrow"/>
                <w:color w:val="000000"/>
                <w:sz w:val="24"/>
                <w:szCs w:val="24"/>
                <w:rtl w:val="0"/>
              </w:rPr>
              <w:t xml:space="preserve">Vivier</w:t>
            </w:r>
          </w:p>
          <w:p w:rsidR="00000000" w:rsidDel="00000000" w:rsidP="00000000" w:rsidRDefault="00000000" w:rsidRPr="00000000" w14:paraId="000000A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60" w:before="60" w:line="240" w:lineRule="auto"/>
              <w:ind w:left="1440" w:right="0" w:hanging="360"/>
              <w:jc w:val="left"/>
              <w:rPr>
                <w:rFonts w:ascii="Arial Narrow" w:cs="Arial Narrow" w:eastAsia="Arial Narrow" w:hAnsi="Arial Narrow"/>
                <w:color w:val="000000"/>
                <w:sz w:val="24"/>
                <w:szCs w:val="24"/>
                <w:u w:val="none"/>
              </w:rPr>
            </w:pPr>
            <w:r w:rsidDel="00000000" w:rsidR="00000000" w:rsidRPr="00000000">
              <w:rPr>
                <w:rFonts w:ascii="Arial Narrow" w:cs="Arial Narrow" w:eastAsia="Arial Narrow" w:hAnsi="Arial Narrow"/>
                <w:color w:val="000000"/>
                <w:sz w:val="24"/>
                <w:szCs w:val="24"/>
                <w:rtl w:val="0"/>
              </w:rPr>
              <w:t xml:space="preserve">OdM</w:t>
            </w:r>
          </w:p>
          <w:p w:rsidR="00000000" w:rsidDel="00000000" w:rsidP="00000000" w:rsidRDefault="00000000" w:rsidRPr="00000000" w14:paraId="000000A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Discussion collective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Proposition définitive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36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 w:hRule="atLeast"/>
          <w:tblHeader w:val="0"/>
        </w:trPr>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Mercredi 9</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novembre</w:t>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TRAVAIL DE SESSION COLLECTIF  : </w:t>
            </w:r>
          </w:p>
          <w:p w:rsidR="00000000" w:rsidDel="00000000" w:rsidP="00000000" w:rsidRDefault="00000000" w:rsidRPr="00000000" w14:paraId="000000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Arial Narrow" w:cs="Arial Narrow" w:eastAsia="Arial Narrow" w:hAnsi="Arial Narrow"/>
                <w:b w:val="0"/>
                <w:i w:val="0"/>
                <w:smallCaps w:val="0"/>
                <w:strike w:val="0"/>
                <w:color w:val="000000"/>
                <w:sz w:val="24"/>
                <w:szCs w:val="24"/>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Première version des scénarios de chaque balado à  me remettre par courriel avant le 8 novembre 9h30</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right="0"/>
              <w:jc w:val="left"/>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40" w:lineRule="auto"/>
              <w:ind w:left="1440" w:right="0" w:hanging="36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color w:val="000000"/>
                <w:sz w:val="24"/>
                <w:szCs w:val="24"/>
                <w:rtl w:val="0"/>
              </w:rPr>
              <w:t xml:space="preserve">13 h -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Révision par les pairs des scénarios</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right="0"/>
              <w:jc w:val="left"/>
              <w:rPr>
                <w:rFonts w:ascii="Arial Narrow" w:cs="Arial Narrow" w:eastAsia="Arial Narrow" w:hAnsi="Arial Narrow"/>
                <w:b w:val="1"/>
                <w:color w:val="000000"/>
                <w:sz w:val="24"/>
                <w:szCs w:val="24"/>
              </w:rPr>
            </w:pPr>
            <w:r w:rsidDel="00000000" w:rsidR="00000000" w:rsidRPr="00000000">
              <w:rPr>
                <w:rtl w:val="0"/>
              </w:rPr>
            </w:r>
          </w:p>
        </w:tc>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 w:hRule="atLeast"/>
          <w:tblHeader w:val="0"/>
        </w:trPr>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i w:val="0"/>
                <w:smallCaps w:val="0"/>
                <w:strike w:val="0"/>
                <w:color w:val="000000"/>
                <w:sz w:val="24"/>
                <w:szCs w:val="24"/>
                <w:u w:val="none"/>
                <w:shd w:fill="auto" w:val="clear"/>
                <w:vertAlign w:val="baseline"/>
                <w:rtl w:val="0"/>
              </w:rPr>
              <w:t xml:space="preserve">Mercredi 16 novembre</w:t>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TRAVAIL COLLECTIF</w:t>
            </w:r>
          </w:p>
          <w:p w:rsidR="00000000" w:rsidDel="00000000" w:rsidP="00000000" w:rsidRDefault="00000000" w:rsidRPr="00000000" w14:paraId="000000B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60" w:line="240" w:lineRule="auto"/>
              <w:ind w:left="720" w:right="0" w:hanging="360"/>
              <w:jc w:val="left"/>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discussion sur la nature des projets</w:t>
            </w:r>
          </w:p>
          <w:p w:rsidR="00000000" w:rsidDel="00000000" w:rsidP="00000000" w:rsidRDefault="00000000" w:rsidRPr="00000000" w14:paraId="000000B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OSM : contenu</w:t>
            </w:r>
          </w:p>
          <w:p w:rsidR="00000000" w:rsidDel="00000000" w:rsidP="00000000" w:rsidRDefault="00000000" w:rsidRPr="00000000" w14:paraId="000000B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Vivier : cahier des charges </w:t>
            </w:r>
          </w:p>
          <w:p w:rsidR="00000000" w:rsidDel="00000000" w:rsidP="00000000" w:rsidRDefault="00000000" w:rsidRPr="00000000" w14:paraId="000000B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60" w:before="0" w:beforeAutospacing="0" w:line="240" w:lineRule="auto"/>
              <w:ind w:left="1440" w:right="0" w:hanging="360"/>
              <w:jc w:val="left"/>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OdM : cahier des charges</w:t>
            </w:r>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 w:hRule="atLeast"/>
          <w:tblHeader w:val="0"/>
        </w:trPr>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Mercredi 23 novembre</w:t>
            </w:r>
          </w:p>
        </w:tc>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ff0000"/>
                <w:sz w:val="36"/>
                <w:szCs w:val="36"/>
                <w:u w:val="none"/>
                <w:shd w:fill="auto" w:val="clear"/>
                <w:vertAlign w:val="baseline"/>
              </w:rPr>
            </w:pPr>
            <w:r w:rsidDel="00000000" w:rsidR="00000000" w:rsidRPr="00000000">
              <w:rPr>
                <w:rFonts w:ascii="Arial Narrow" w:cs="Arial Narrow" w:eastAsia="Arial Narrow" w:hAnsi="Arial Narrow"/>
                <w:b w:val="0"/>
                <w:i w:val="0"/>
                <w:smallCaps w:val="0"/>
                <w:strike w:val="0"/>
                <w:color w:val="ff0000"/>
                <w:sz w:val="36"/>
                <w:szCs w:val="36"/>
                <w:u w:val="none"/>
                <w:shd w:fill="auto" w:val="clear"/>
                <w:vertAlign w:val="baseline"/>
                <w:rtl w:val="0"/>
              </w:rPr>
              <w:t xml:space="preserve">absent</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mardi 22 novembre : opéra la Beauté du monde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Simon</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TRAVAIL INDIVIDUEL</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u w:val="single"/>
                <w:rtl w:val="0"/>
              </w:rPr>
              <w:t xml:space="preserve">Finalisation</w:t>
            </w:r>
            <w:r w:rsidDel="00000000" w:rsidR="00000000" w:rsidRPr="00000000">
              <w:rPr>
                <w:rFonts w:ascii="Arial Narrow" w:cs="Arial Narrow" w:eastAsia="Arial Narrow" w:hAnsi="Arial Narrow"/>
                <w:color w:val="000000"/>
                <w:sz w:val="24"/>
                <w:szCs w:val="24"/>
                <w:rtl w:val="0"/>
              </w:rPr>
              <w:t xml:space="preserve"> d</w:t>
            </w:r>
            <w:r w:rsidDel="00000000" w:rsidR="00000000" w:rsidRPr="00000000">
              <w:rPr>
                <w:rFonts w:ascii="Arial Narrow" w:cs="Arial Narrow" w:eastAsia="Arial Narrow" w:hAnsi="Arial Narrow"/>
                <w:color w:val="000000"/>
                <w:sz w:val="24"/>
                <w:szCs w:val="24"/>
                <w:rtl w:val="0"/>
              </w:rPr>
              <w:t xml:space="preserve">es propositions de projets pour présentation la semaine suivante</w:t>
            </w:r>
          </w:p>
        </w:tc>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 w:hRule="atLeast"/>
          <w:tblHeader w:val="0"/>
        </w:trPr>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Mercredi 30 novembre</w:t>
            </w:r>
          </w:p>
        </w:tc>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TRAVAIL COLLECTIF</w:t>
            </w:r>
          </w:p>
          <w:p w:rsidR="00000000" w:rsidDel="00000000" w:rsidP="00000000" w:rsidRDefault="00000000" w:rsidRPr="00000000" w14:paraId="000000C2">
            <w:pPr>
              <w:numPr>
                <w:ilvl w:val="0"/>
                <w:numId w:val="10"/>
              </w:numPr>
              <w:spacing w:after="0" w:afterAutospacing="0" w:before="60" w:lineRule="auto"/>
              <w:ind w:left="720" w:hanging="360"/>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présentation des propositions de projets</w:t>
            </w:r>
          </w:p>
          <w:p w:rsidR="00000000" w:rsidDel="00000000" w:rsidP="00000000" w:rsidRDefault="00000000" w:rsidRPr="00000000" w14:paraId="000000C3">
            <w:pPr>
              <w:numPr>
                <w:ilvl w:val="1"/>
                <w:numId w:val="10"/>
              </w:numPr>
              <w:spacing w:after="0" w:afterAutospacing="0" w:before="0" w:beforeAutospacing="0" w:lineRule="auto"/>
              <w:ind w:left="1440" w:hanging="360"/>
              <w:rPr>
                <w:rFonts w:ascii="Arial Narrow" w:cs="Arial Narrow" w:eastAsia="Arial Narrow" w:hAnsi="Arial Narrow"/>
                <w:b w:val="1"/>
                <w:color w:val="000000"/>
                <w:sz w:val="24"/>
                <w:szCs w:val="24"/>
                <w:u w:val="none"/>
              </w:rPr>
            </w:pPr>
            <w:r w:rsidDel="00000000" w:rsidR="00000000" w:rsidRPr="00000000">
              <w:rPr>
                <w:rFonts w:ascii="Arial Narrow" w:cs="Arial Narrow" w:eastAsia="Arial Narrow" w:hAnsi="Arial Narrow"/>
                <w:b w:val="1"/>
                <w:color w:val="000000"/>
                <w:sz w:val="24"/>
                <w:szCs w:val="24"/>
                <w:rtl w:val="0"/>
              </w:rPr>
              <w:t xml:space="preserve">OdM</w:t>
            </w:r>
          </w:p>
          <w:p w:rsidR="00000000" w:rsidDel="00000000" w:rsidP="00000000" w:rsidRDefault="00000000" w:rsidRPr="00000000" w14:paraId="000000C4">
            <w:pPr>
              <w:numPr>
                <w:ilvl w:val="1"/>
                <w:numId w:val="10"/>
              </w:numPr>
              <w:spacing w:after="0" w:afterAutospacing="0" w:before="0" w:beforeAutospacing="0" w:lineRule="auto"/>
              <w:ind w:left="1440" w:hanging="360"/>
              <w:rPr>
                <w:rFonts w:ascii="Arial Narrow" w:cs="Arial Narrow" w:eastAsia="Arial Narrow" w:hAnsi="Arial Narrow"/>
                <w:b w:val="1"/>
                <w:color w:val="000000"/>
                <w:sz w:val="24"/>
                <w:szCs w:val="24"/>
                <w:u w:val="none"/>
              </w:rPr>
            </w:pPr>
            <w:r w:rsidDel="00000000" w:rsidR="00000000" w:rsidRPr="00000000">
              <w:rPr>
                <w:rFonts w:ascii="Arial Narrow" w:cs="Arial Narrow" w:eastAsia="Arial Narrow" w:hAnsi="Arial Narrow"/>
                <w:b w:val="1"/>
                <w:color w:val="000000"/>
                <w:sz w:val="24"/>
                <w:szCs w:val="24"/>
                <w:rtl w:val="0"/>
              </w:rPr>
              <w:t xml:space="preserve">Vivier</w:t>
            </w:r>
          </w:p>
          <w:p w:rsidR="00000000" w:rsidDel="00000000" w:rsidP="00000000" w:rsidRDefault="00000000" w:rsidRPr="00000000" w14:paraId="000000C5">
            <w:pPr>
              <w:numPr>
                <w:ilvl w:val="1"/>
                <w:numId w:val="10"/>
              </w:numPr>
              <w:spacing w:after="0" w:afterAutospacing="0" w:before="0" w:beforeAutospacing="0" w:lineRule="auto"/>
              <w:ind w:left="1440" w:hanging="360"/>
              <w:rPr>
                <w:rFonts w:ascii="Arial Narrow" w:cs="Arial Narrow" w:eastAsia="Arial Narrow" w:hAnsi="Arial Narrow"/>
                <w:b w:val="1"/>
                <w:color w:val="000000"/>
                <w:sz w:val="24"/>
                <w:szCs w:val="24"/>
                <w:u w:val="none"/>
              </w:rPr>
            </w:pPr>
            <w:r w:rsidDel="00000000" w:rsidR="00000000" w:rsidRPr="00000000">
              <w:rPr>
                <w:rFonts w:ascii="Arial Narrow" w:cs="Arial Narrow" w:eastAsia="Arial Narrow" w:hAnsi="Arial Narrow"/>
                <w:b w:val="1"/>
                <w:color w:val="000000"/>
                <w:sz w:val="24"/>
                <w:szCs w:val="24"/>
                <w:rtl w:val="0"/>
              </w:rPr>
              <w:t xml:space="preserve">OSM</w:t>
            </w:r>
          </w:p>
          <w:p w:rsidR="00000000" w:rsidDel="00000000" w:rsidP="00000000" w:rsidRDefault="00000000" w:rsidRPr="00000000" w14:paraId="000000C6">
            <w:pPr>
              <w:numPr>
                <w:ilvl w:val="1"/>
                <w:numId w:val="10"/>
              </w:numPr>
              <w:spacing w:after="60" w:before="0" w:beforeAutospacing="0" w:lineRule="auto"/>
              <w:ind w:left="1440" w:hanging="360"/>
              <w:rPr>
                <w:rFonts w:ascii="Arial Narrow" w:cs="Arial Narrow" w:eastAsia="Arial Narrow" w:hAnsi="Arial Narrow"/>
                <w:b w:val="1"/>
                <w:color w:val="000000"/>
                <w:sz w:val="24"/>
                <w:szCs w:val="24"/>
                <w:u w:val="none"/>
              </w:rPr>
            </w:pPr>
            <w:r w:rsidDel="00000000" w:rsidR="00000000" w:rsidRPr="00000000">
              <w:rPr>
                <w:rtl w:val="0"/>
              </w:rPr>
            </w:r>
          </w:p>
        </w:tc>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 w:hRule="atLeast"/>
          <w:tblHeader w:val="0"/>
        </w:trPr>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Mercredi 7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décembre</w:t>
            </w:r>
          </w:p>
        </w:tc>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OM</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1"/>
                <w:i w:val="0"/>
                <w:smallCaps w:val="0"/>
                <w:strike w:val="0"/>
                <w:color w:val="000000"/>
                <w:sz w:val="24"/>
                <w:szCs w:val="24"/>
                <w:u w:val="none"/>
                <w:vertAlign w:val="baseline"/>
              </w:rPr>
            </w:pPr>
            <w:r w:rsidDel="00000000" w:rsidR="00000000" w:rsidRPr="00000000">
              <w:rPr>
                <w:rFonts w:ascii="Arial Narrow" w:cs="Arial Narrow" w:eastAsia="Arial Narrow" w:hAnsi="Arial Narrow"/>
                <w:b w:val="1"/>
                <w:color w:val="000000"/>
                <w:sz w:val="24"/>
                <w:szCs w:val="24"/>
                <w:rtl w:val="0"/>
              </w:rPr>
              <w:t xml:space="preserve">Remise du texte et des extraits musicaux sélectionnés (avec minutage)</w:t>
            </w:r>
            <w:r w:rsidDel="00000000" w:rsidR="00000000" w:rsidRPr="00000000">
              <w:rPr>
                <w:rtl w:val="0"/>
              </w:rPr>
            </w:r>
          </w:p>
        </w:tc>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Dates importantes de la session d’hiver</w:t>
      </w:r>
    </w:p>
    <w:tbl>
      <w:tblPr>
        <w:tblStyle w:val="Table4"/>
        <w:tblW w:w="141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9213"/>
        <w:tblGridChange w:id="0">
          <w:tblGrid>
            <w:gridCol w:w="4957"/>
            <w:gridCol w:w="9213"/>
          </w:tblGrid>
        </w:tblGridChange>
      </w:tblGrid>
      <w:tr>
        <w:trPr>
          <w:cantSplit w:val="0"/>
          <w:tblHeader w:val="0"/>
        </w:trPr>
        <w:tc>
          <w:tcPr>
            <w:vAlign w:val="cente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Session d’automne</w:t>
            </w:r>
          </w:p>
        </w:tc>
        <w:tc>
          <w:tcPr>
            <w:vAlign w:val="cente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Balados OM + OSM</w:t>
            </w:r>
          </w:p>
        </w:tc>
      </w:tr>
      <w:tr>
        <w:trPr>
          <w:cantSplit w:val="0"/>
          <w:tblHeader w:val="0"/>
        </w:trPr>
        <w:tc>
          <w:tcPr>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Session d’automne + hiver</w:t>
            </w:r>
          </w:p>
        </w:tc>
        <w:tc>
          <w:tcPr>
            <w:vAlign w:val="cente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OSM + OdM-UEMPT + VIVIER</w:t>
            </w:r>
          </w:p>
        </w:tc>
      </w:tr>
      <w:tr>
        <w:trPr>
          <w:cantSplit w:val="0"/>
          <w:tblHeader w:val="0"/>
        </w:trPr>
        <w:tc>
          <w:tcP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Session d’automne + hiver</w:t>
            </w:r>
          </w:p>
        </w:tc>
        <w:tc>
          <w:tcP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OdM-UEMPT</w:t>
            </w:r>
          </w:p>
        </w:tc>
      </w:tr>
    </w:tbl>
    <w:p w:rsidR="00000000" w:rsidDel="00000000" w:rsidP="00000000" w:rsidRDefault="00000000" w:rsidRPr="00000000" w14:paraId="000000D7">
      <w:pPr>
        <w:spacing w:before="12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Attention ! </w:t>
      </w:r>
      <w:r w:rsidDel="00000000" w:rsidR="00000000" w:rsidRPr="00000000">
        <w:rPr>
          <w:rFonts w:ascii="Arial" w:cs="Arial" w:eastAsia="Arial" w:hAnsi="Arial"/>
          <w:sz w:val="24"/>
          <w:szCs w:val="24"/>
          <w:rtl w:val="0"/>
        </w:rPr>
        <w:t xml:space="preserve">Exceptionnellement, des modifications au plan de cours pourraient être apportées en cours de trimestre. Veuillez vous référer à l’</w:t>
      </w:r>
      <w:hyperlink r:id="rId13">
        <w:r w:rsidDel="00000000" w:rsidR="00000000" w:rsidRPr="00000000">
          <w:rPr>
            <w:rFonts w:ascii="Arial" w:cs="Arial" w:eastAsia="Arial" w:hAnsi="Arial"/>
            <w:color w:val="0000ff"/>
            <w:sz w:val="24"/>
            <w:szCs w:val="24"/>
            <w:u w:val="single"/>
            <w:rtl w:val="0"/>
          </w:rPr>
          <w:t xml:space="preserve">article 4.8 du Règlement des études de premier cycle</w:t>
        </w:r>
      </w:hyperlink>
      <w:r w:rsidDel="00000000" w:rsidR="00000000" w:rsidRPr="00000000">
        <w:rPr>
          <w:rFonts w:ascii="Arial" w:cs="Arial" w:eastAsia="Arial" w:hAnsi="Arial"/>
          <w:sz w:val="24"/>
          <w:szCs w:val="24"/>
          <w:rtl w:val="0"/>
        </w:rPr>
        <w:t xml:space="preserve"> et à l’</w:t>
      </w:r>
      <w:hyperlink r:id="rId14">
        <w:r w:rsidDel="00000000" w:rsidR="00000000" w:rsidRPr="00000000">
          <w:rPr>
            <w:rFonts w:ascii="Arial" w:cs="Arial" w:eastAsia="Arial" w:hAnsi="Arial"/>
            <w:color w:val="0000ff"/>
            <w:sz w:val="24"/>
            <w:szCs w:val="24"/>
            <w:u w:val="single"/>
            <w:rtl w:val="0"/>
          </w:rPr>
          <w:t xml:space="preserve">article 28 du Règlement pédagogique de la Faculté des études supérieures et postdoctorales</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Évaluations</w:t>
      </w:r>
    </w:p>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sectPr>
          <w:type w:val="continuous"/>
          <w:pgSz w:h="12240" w:w="15840" w:orient="landscape"/>
          <w:pgMar w:bottom="720" w:top="720" w:left="720" w:right="720" w:header="1417" w:footer="0"/>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Liste des répertoires/artistes/œuvres.instruments à partir desquels réaliser les travaux</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sectPr>
          <w:type w:val="continuous"/>
          <w:pgSz w:h="12240" w:w="15840" w:orient="landscape"/>
          <w:pgMar w:bottom="720" w:top="720" w:left="720" w:right="720" w:header="1417" w:footer="0"/>
          <w:cols w:equalWidth="0" w:num="3">
            <w:col w:space="720" w:w="4320"/>
            <w:col w:space="720" w:w="4320"/>
            <w:col w:space="0" w:w="4320"/>
          </w:cols>
        </w:sect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tl w:val="0"/>
        </w:rPr>
      </w:r>
    </w:p>
    <w:tbl>
      <w:tblPr>
        <w:tblStyle w:val="Table5"/>
        <w:tblW w:w="1233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8221"/>
        <w:gridCol w:w="2126"/>
        <w:tblGridChange w:id="0">
          <w:tblGrid>
            <w:gridCol w:w="1985"/>
            <w:gridCol w:w="8221"/>
            <w:gridCol w:w="2126"/>
          </w:tblGrid>
        </w:tblGridChange>
      </w:tblGrid>
      <w:tr>
        <w:trPr>
          <w:cantSplit w:val="0"/>
          <w:trHeight w:val="350" w:hRule="atLeast"/>
          <w:tblHeader w:val="0"/>
        </w:trPr>
        <w:tc>
          <w:tcPr>
            <w:tcBorders>
              <w:top w:color="5b9bd5" w:space="0" w:sz="4" w:val="single"/>
              <w:left w:color="196fc1" w:space="0" w:sz="4" w:val="single"/>
              <w:bottom w:color="000000" w:space="0" w:sz="0" w:val="nil"/>
              <w:right w:color="196fc1" w:space="0" w:sz="4" w:val="single"/>
            </w:tcBorders>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Moyens </w:t>
            </w:r>
          </w:p>
        </w:tc>
        <w:tc>
          <w:tcPr>
            <w:tcBorders>
              <w:top w:color="5b9bd5" w:space="0" w:sz="4" w:val="single"/>
              <w:left w:color="196fc1" w:space="0" w:sz="4" w:val="single"/>
              <w:bottom w:color="000000" w:space="0" w:sz="0" w:val="nil"/>
              <w:right w:color="196fc1" w:space="0" w:sz="4" w:val="single"/>
            </w:tcBorders>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Objectifs</w:t>
            </w:r>
          </w:p>
        </w:tc>
        <w:tc>
          <w:tcPr>
            <w:tcBorders>
              <w:top w:color="5b9bd5" w:space="0" w:sz="4" w:val="single"/>
              <w:left w:color="196fc1" w:space="0" w:sz="4" w:val="single"/>
              <w:bottom w:color="000000" w:space="0" w:sz="0" w:val="nil"/>
            </w:tcBorders>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Pondérations</w:t>
            </w:r>
          </w:p>
        </w:tc>
      </w:tr>
      <w:tr>
        <w:trPr>
          <w:cantSplit w:val="0"/>
          <w:trHeight w:val="800" w:hRule="atLeast"/>
          <w:tblHeader w:val="0"/>
        </w:trPr>
        <w:tc>
          <w:tcPr>
            <w:tcBorders>
              <w:top w:color="000000" w:space="0" w:sz="0" w:val="nil"/>
            </w:tcBorders>
            <w:shd w:fill="deebf6" w:val="cle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Contrôle continu </w:t>
            </w:r>
            <w:r w:rsidDel="00000000" w:rsidR="00000000" w:rsidRPr="00000000">
              <w:rPr>
                <w:rtl w:val="0"/>
              </w:rPr>
            </w:r>
          </w:p>
        </w:tc>
        <w:tc>
          <w:tcPr>
            <w:tcBorders>
              <w:top w:color="000000" w:space="0" w:sz="0" w:val="nil"/>
            </w:tcBorders>
            <w:shd w:fill="deebf6" w:val="cle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chaque séance, contribution à la co-création de la matière du cours</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Pertinence et bienveillance des rétroactions suite aux propositions de vos pairs.</w:t>
            </w:r>
          </w:p>
        </w:tc>
        <w:tc>
          <w:tcPr>
            <w:tcBorders>
              <w:top w:color="000000" w:space="0" w:sz="0" w:val="nil"/>
            </w:tcBorders>
            <w:shd w:fill="deebf6" w:val="cle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15%</w:t>
            </w:r>
          </w:p>
        </w:tc>
      </w:tr>
      <w:tr>
        <w:trPr>
          <w:cantSplit w:val="0"/>
          <w:trHeight w:val="350" w:hRule="atLeast"/>
          <w:tblHeader w:val="0"/>
        </w:trPr>
        <w:tc>
          <w:tcPr>
            <w:tcBorders>
              <w:top w:color="000000" w:space="0" w:sz="0" w:val="nil"/>
            </w:tcBorders>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Travaux individuels </w:t>
            </w:r>
            <w:r w:rsidDel="00000000" w:rsidR="00000000" w:rsidRPr="00000000">
              <w:rPr>
                <w:rtl w:val="0"/>
              </w:rPr>
            </w:r>
          </w:p>
        </w:tc>
        <w:tc>
          <w:tcPr>
            <w:tcBorders>
              <w:top w:color="000000" w:space="0" w:sz="0" w:val="nil"/>
            </w:tcBorders>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Travail individuel de mi-session :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Bibliographie commentée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d’un concert à rendre pour le 12 octobre (15 %)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Travail individuel de mi-session :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compte rendu d’un des ateliers du RIMM</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pour le 19 octobre (15 %)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Travail de fin de session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deuxième version du scénari</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 de balado à déposer avant le 8 novembre 9h30 (15 %)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Capsule finale (10 %)</w:t>
            </w:r>
          </w:p>
        </w:tc>
        <w:tc>
          <w:tcPr>
            <w:tcBorders>
              <w:top w:color="000000" w:space="0" w:sz="0" w:val="nil"/>
            </w:tcBorders>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55%</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0" w:hRule="atLeast"/>
          <w:tblHeader w:val="0"/>
        </w:trPr>
        <w:tc>
          <w:tcPr>
            <w:tcBorders>
              <w:top w:color="000000" w:space="0" w:sz="0" w:val="nil"/>
            </w:tcBorders>
            <w:shd w:fill="deebf6" w:val="cle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Participation aux rétroactions  </w:t>
            </w:r>
            <w:r w:rsidDel="00000000" w:rsidR="00000000" w:rsidRPr="00000000">
              <w:rPr>
                <w:rtl w:val="0"/>
              </w:rPr>
            </w:r>
          </w:p>
        </w:tc>
        <w:tc>
          <w:tcPr>
            <w:tcBorders>
              <w:top w:color="000000" w:space="0" w:sz="0" w:val="nil"/>
            </w:tcBorders>
            <w:shd w:fill="deebf6" w:val="cle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Concert OdM (10 %) – Beauté du monde</w:t>
            </w:r>
            <w:r w:rsidDel="00000000" w:rsidR="00000000" w:rsidRPr="00000000">
              <w:rPr>
                <w:rFonts w:ascii="Arial Narrow" w:cs="Arial Narrow" w:eastAsia="Arial Narrow" w:hAnsi="Arial Narrow"/>
                <w:color w:val="000000"/>
                <w:sz w:val="24"/>
                <w:szCs w:val="24"/>
                <w:rtl w:val="0"/>
              </w:rPr>
              <w:t xml:space="preserve"> - rétroaction</w:t>
            </w:r>
            <w:r w:rsidDel="00000000" w:rsidR="00000000" w:rsidRPr="00000000">
              <w:rPr>
                <w:rtl w:val="0"/>
              </w:rPr>
            </w:r>
          </w:p>
        </w:tc>
        <w:tc>
          <w:tcPr>
            <w:tcBorders>
              <w:top w:color="000000" w:space="0" w:sz="0" w:val="nil"/>
            </w:tcBorders>
            <w:shd w:fill="deebf6" w:val="clea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10%</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0" w:hRule="atLeast"/>
          <w:tblHeader w:val="0"/>
        </w:trPr>
        <w:tc>
          <w:tcPr>
            <w:tcBorders>
              <w:top w:color="000000" w:space="0" w:sz="0" w:val="nil"/>
            </w:tcBorders>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Travaux collectifs</w:t>
            </w:r>
            <w:r w:rsidDel="00000000" w:rsidR="00000000" w:rsidRPr="00000000">
              <w:rPr>
                <w:rtl w:val="0"/>
              </w:rPr>
            </w:r>
          </w:p>
        </w:tc>
        <w:tc>
          <w:tcPr>
            <w:tcBorders>
              <w:top w:color="000000" w:space="0" w:sz="0" w:val="nil"/>
            </w:tcBorders>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Biblio commentée du 28 janvier 2021 (10%)</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Cahier des charges du 25 octobre (10%)</w:t>
            </w:r>
            <w:r w:rsidDel="00000000" w:rsidR="00000000" w:rsidRPr="00000000">
              <w:rPr>
                <w:rtl w:val="0"/>
              </w:rPr>
            </w:r>
          </w:p>
        </w:tc>
        <w:tc>
          <w:tcPr>
            <w:tcBorders>
              <w:top w:color="000000" w:space="0" w:sz="0" w:val="nil"/>
            </w:tcBorders>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20%</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6">
      <w:pPr>
        <w:spacing w:before="12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Attention ! </w:t>
      </w:r>
      <w:r w:rsidDel="00000000" w:rsidR="00000000" w:rsidRPr="00000000">
        <w:rPr>
          <w:rFonts w:ascii="Arial" w:cs="Arial" w:eastAsia="Arial" w:hAnsi="Arial"/>
          <w:sz w:val="24"/>
          <w:szCs w:val="24"/>
          <w:rtl w:val="0"/>
        </w:rPr>
        <w:t xml:space="preserve">Exceptionnellement, des modifications au plan de cours pourraient être apportées en cours de trimestre. Veuillez-vous référer à l’</w:t>
      </w:r>
      <w:hyperlink r:id="rId15">
        <w:r w:rsidDel="00000000" w:rsidR="00000000" w:rsidRPr="00000000">
          <w:rPr>
            <w:rFonts w:ascii="Arial" w:cs="Arial" w:eastAsia="Arial" w:hAnsi="Arial"/>
            <w:color w:val="0000ff"/>
            <w:sz w:val="24"/>
            <w:szCs w:val="24"/>
            <w:u w:val="single"/>
            <w:rtl w:val="0"/>
          </w:rPr>
          <w:t xml:space="preserve">article 4.8 du Règlement des études de premier cycle</w:t>
        </w:r>
      </w:hyperlink>
      <w:r w:rsidDel="00000000" w:rsidR="00000000" w:rsidRPr="00000000">
        <w:rPr>
          <w:rFonts w:ascii="Arial" w:cs="Arial" w:eastAsia="Arial" w:hAnsi="Arial"/>
          <w:sz w:val="24"/>
          <w:szCs w:val="24"/>
          <w:rtl w:val="0"/>
        </w:rPr>
        <w:t xml:space="preserve"> et à l’</w:t>
      </w:r>
      <w:hyperlink r:id="rId16">
        <w:r w:rsidDel="00000000" w:rsidR="00000000" w:rsidRPr="00000000">
          <w:rPr>
            <w:rFonts w:ascii="Arial" w:cs="Arial" w:eastAsia="Arial" w:hAnsi="Arial"/>
            <w:color w:val="0000ff"/>
            <w:sz w:val="24"/>
            <w:szCs w:val="24"/>
            <w:u w:val="single"/>
            <w:rtl w:val="0"/>
          </w:rPr>
          <w:t xml:space="preserve">article 28 du Règlement pédagogique de la Faculté des études supérieures et postdoctorales</w:t>
        </w:r>
      </w:hyperlink>
      <w:r w:rsidDel="00000000" w:rsidR="00000000" w:rsidRPr="00000000">
        <w:rPr>
          <w:rFonts w:ascii="Arial" w:cs="Arial" w:eastAsia="Arial" w:hAnsi="Arial"/>
          <w:sz w:val="24"/>
          <w:szCs w:val="24"/>
          <w:rtl w:val="0"/>
        </w:rPr>
        <w:t xml:space="preserve">.</w:t>
      </w:r>
    </w:p>
    <w:tbl>
      <w:tblPr>
        <w:tblStyle w:val="Table6"/>
        <w:tblW w:w="126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9922"/>
        <w:tblGridChange w:id="0">
          <w:tblGrid>
            <w:gridCol w:w="2694"/>
            <w:gridCol w:w="9922"/>
          </w:tblGrid>
        </w:tblGridChange>
      </w:tblGrid>
      <w:tr>
        <w:trPr>
          <w:cantSplit w:val="0"/>
          <w:trHeight w:val="308" w:hRule="atLeast"/>
          <w:tblHeader w:val="0"/>
        </w:trPr>
        <w:tc>
          <w:tcPr>
            <w:gridSpan w:val="2"/>
            <w:shd w:fill="0070c0" w:val="clea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Consignes et règles pour les évaluations</w:t>
            </w:r>
            <w:r w:rsidDel="00000000" w:rsidR="00000000" w:rsidRPr="00000000">
              <w:rPr>
                <w:rtl w:val="0"/>
              </w:rPr>
            </w:r>
          </w:p>
        </w:tc>
      </w:tr>
      <w:tr>
        <w:trPr>
          <w:cantSplit w:val="0"/>
          <w:trHeight w:val="308" w:hRule="atLeast"/>
          <w:tblHeader w:val="0"/>
        </w:trPr>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Absence à un examen</w:t>
            </w:r>
          </w:p>
        </w:tc>
        <w:tc>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Il n’est pas possible de reprendre un examen hebdomadaire manqué pour cause d’absence ou de retard.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(Article 9.9 du Règlement des études)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L’étudiant doit motiver, par écrit, toute absence à une évaluation dès qu’il est en mesure de constater qu’il ne pourra être présent et fournir les pièces justificatives. Dans les cas de force majeure, il doit le faire le plus rapidement possible par téléphone ou courriel et fournir les pièces justificatives dans les cinq jours ouvrés suivant l’absence. Le doyen ou l’autorité compétente détermine si le motif est acceptable en conformité des règles, politiques et normes applicables à l’Université. Les pièces justificatives doivent être dûment datées et signées. De plus, le certificat médical doit préciser les activités auxquelles l’état de santé interdit de participer, la date et la durée de l’absence, et doit également permettre l’identification du médecin.</w:t>
            </w:r>
          </w:p>
        </w:tc>
      </w:tr>
      <w:tr>
        <w:trPr>
          <w:cantSplit w:val="0"/>
          <w:trHeight w:val="308" w:hRule="atLeast"/>
          <w:tblHeader w:val="0"/>
        </w:trPr>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Dépôts des travaux</w:t>
            </w:r>
          </w:p>
        </w:tc>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Le travail de session est à envoyer aux adresses des deux enseignant.es </w:t>
            </w:r>
            <w:hyperlink r:id="rId17">
              <w:r w:rsidDel="00000000" w:rsidR="00000000" w:rsidRPr="00000000">
                <w:rPr>
                  <w:rFonts w:ascii="Arial Narrow" w:cs="Arial Narrow" w:eastAsia="Arial Narrow" w:hAnsi="Arial Narrow"/>
                  <w:b w:val="0"/>
                  <w:i w:val="0"/>
                  <w:smallCaps w:val="0"/>
                  <w:strike w:val="0"/>
                  <w:color w:val="0000ff"/>
                  <w:sz w:val="24"/>
                  <w:szCs w:val="24"/>
                  <w:u w:val="single"/>
                  <w:shd w:fill="auto" w:val="clear"/>
                  <w:vertAlign w:val="baseline"/>
                  <w:rtl w:val="0"/>
                </w:rPr>
                <w:t xml:space="preserve">irina.kirchberg@umontreal.ca</w:t>
              </w:r>
            </w:hyperlink>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Seuil de réussite exigé</w:t>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7"/>
              <w:tblW w:w="94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7"/>
              <w:gridCol w:w="751"/>
              <w:gridCol w:w="750"/>
              <w:gridCol w:w="750"/>
              <w:gridCol w:w="750"/>
              <w:gridCol w:w="750"/>
              <w:gridCol w:w="750"/>
              <w:gridCol w:w="750"/>
              <w:gridCol w:w="750"/>
              <w:gridCol w:w="750"/>
              <w:gridCol w:w="426"/>
              <w:gridCol w:w="710"/>
              <w:gridCol w:w="684"/>
              <w:tblGridChange w:id="0">
                <w:tblGrid>
                  <w:gridCol w:w="897"/>
                  <w:gridCol w:w="751"/>
                  <w:gridCol w:w="750"/>
                  <w:gridCol w:w="750"/>
                  <w:gridCol w:w="750"/>
                  <w:gridCol w:w="750"/>
                  <w:gridCol w:w="750"/>
                  <w:gridCol w:w="750"/>
                  <w:gridCol w:w="750"/>
                  <w:gridCol w:w="750"/>
                  <w:gridCol w:w="426"/>
                  <w:gridCol w:w="710"/>
                  <w:gridCol w:w="684"/>
                </w:tblGrid>
              </w:tblGridChange>
            </w:tblGrid>
            <w:tr>
              <w:trPr>
                <w:cantSplit w:val="0"/>
                <w:trHeight w:val="12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keepNext w:val="1"/>
                    <w:keepLines w:val="1"/>
                    <w:spacing w:line="30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keepNext w:val="1"/>
                    <w:keepLines w:val="1"/>
                    <w:spacing w:line="30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keepNext w:val="1"/>
                    <w:keepLines w:val="1"/>
                    <w:spacing w:line="30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keepNext w:val="1"/>
                    <w:keepLines w:val="1"/>
                    <w:spacing w:line="30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keepNext w:val="1"/>
                    <w:keepLines w:val="1"/>
                    <w:spacing w:line="30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keepNext w:val="1"/>
                    <w:keepLines w:val="1"/>
                    <w:spacing w:line="30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keepNext w:val="1"/>
                    <w:keepLines w:val="1"/>
                    <w:spacing w:line="30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keepNext w:val="1"/>
                    <w:keepLines w:val="1"/>
                    <w:spacing w:line="30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keepNext w:val="1"/>
                    <w:keepLines w:val="1"/>
                    <w:spacing w:line="30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keepNext w:val="1"/>
                    <w:keepLines w:val="1"/>
                    <w:spacing w:line="30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keepNext w:val="1"/>
                    <w:keepLines w:val="1"/>
                    <w:spacing w:line="30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keepNext w:val="1"/>
                    <w:keepLines w:val="1"/>
                    <w:spacing w:line="30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keepNext w:val="1"/>
                    <w:keepLines w:val="1"/>
                    <w:spacing w:line="30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line="30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97-100%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line="30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93-96%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line="30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90-92%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line="30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87-89%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line="30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83-86%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line="30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80-82%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line="30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77-79%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line="30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73-76%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line="30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70-72%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line="30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65-69%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line="30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60-64%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line="30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35-59%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line="30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0-34%</w:t>
                  </w:r>
                </w:p>
              </w:tc>
            </w:tr>
          </w:tbl>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Tout au long de la session, les travaux seront évalués sur une base numérique. Les notes finales (littérales) seront attribuées selon l’échelle de conversion suivante :</w:t>
            </w:r>
            <w:r w:rsidDel="00000000" w:rsidR="00000000" w:rsidRPr="00000000">
              <w:rPr>
                <w:rtl w:val="0"/>
              </w:rPr>
            </w:r>
          </w:p>
        </w:tc>
      </w:tr>
    </w:tbl>
    <w:p w:rsidR="00000000" w:rsidDel="00000000" w:rsidP="00000000" w:rsidRDefault="00000000" w:rsidRPr="00000000" w14:paraId="000001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C">
      <w:pPr>
        <w:rPr>
          <w:rFonts w:ascii="Arial" w:cs="Arial" w:eastAsia="Arial" w:hAnsi="Arial"/>
          <w:sz w:val="24"/>
          <w:szCs w:val="24"/>
        </w:rPr>
      </w:pPr>
      <w:r w:rsidDel="00000000" w:rsidR="00000000" w:rsidRPr="00000000">
        <w:rPr>
          <w:rFonts w:ascii="Arial" w:cs="Arial" w:eastAsia="Arial" w:hAnsi="Arial"/>
          <w:sz w:val="24"/>
          <w:szCs w:val="24"/>
          <w:rtl w:val="0"/>
        </w:rPr>
        <w:t xml:space="preserve">Rappels</w:t>
      </w:r>
    </w:p>
    <w:tbl>
      <w:tblPr>
        <w:tblStyle w:val="Table8"/>
        <w:tblW w:w="108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0"/>
        <w:gridCol w:w="7450"/>
        <w:tblGridChange w:id="0">
          <w:tblGrid>
            <w:gridCol w:w="3360"/>
            <w:gridCol w:w="7450"/>
          </w:tblGrid>
        </w:tblGridChange>
      </w:tblGrid>
      <w:tr>
        <w:trPr>
          <w:cantSplit w:val="0"/>
          <w:trHeight w:val="283" w:hRule="atLeast"/>
          <w:tblHeader w:val="0"/>
        </w:trPr>
        <w:tc>
          <w:tcPr>
            <w:gridSpan w:val="2"/>
            <w:shd w:fill="0070c0" w:val="clea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Dates importantes</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limite d’abandon</w:t>
            </w:r>
          </w:p>
        </w:tc>
        <w:tc>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Mercredi 21 septembre</w:t>
            </w:r>
          </w:p>
        </w:tc>
      </w:tr>
      <w:tr>
        <w:trPr>
          <w:cantSplit w:val="0"/>
          <w:trHeight w:val="283" w:hRule="atLeast"/>
          <w:tblHeader w:val="0"/>
        </w:trPr>
        <w:tc>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 du trimestre</w:t>
            </w:r>
          </w:p>
        </w:tc>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Mercredi 23 décembre</w:t>
            </w:r>
          </w:p>
        </w:tc>
      </w:tr>
    </w:tbl>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Attention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cas de différence entre les dates inscrites au plan de cours et celles publiées dans le Centre étudiant, ces dernières ont préséance. Accédez au Centre par le </w:t>
      </w:r>
      <w:hyperlink r:id="rId1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Bureau du registraire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pour trouver l’information. Pour les cours à horaires atypiques, les dates de modification de l’inscription et les dates d’abandon peuvent être différentes de celles des cours à horaires réguliers.</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108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0"/>
        <w:gridCol w:w="7450"/>
        <w:tblGridChange w:id="0">
          <w:tblGrid>
            <w:gridCol w:w="3360"/>
            <w:gridCol w:w="7450"/>
          </w:tblGrid>
        </w:tblGridChange>
      </w:tblGrid>
      <w:tr>
        <w:trPr>
          <w:cantSplit w:val="0"/>
          <w:trHeight w:val="283" w:hRule="atLeast"/>
          <w:tblHeader w:val="0"/>
        </w:trPr>
        <w:tc>
          <w:tcPr>
            <w:gridSpan w:val="2"/>
            <w:shd w:fill="0070c0" w:val="clea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Utilisation des technologies en classe</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Prise de notes et activités d’apprentissage avec ordinateurs, tablettes ou téléphones intelligents</w:t>
            </w:r>
          </w:p>
        </w:tc>
        <w:tc>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Toutes les formes de prise de note sont autorisées</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Cours en ligne</w:t>
            </w:r>
          </w:p>
        </w:tc>
        <w:tc>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Rappelons que l’usage de tout document déposé sur Studium pour chaque cours est assujetti à l’engagement de chaque étudiant à respecter la propriété intellectuelle et le droit à l’image.</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Il est interdit de faire une captation audio ou vidéo du cours, en tout ou en partie, sans le consentement écrit de la chargée ou du chargé de cours. Le non-respect de cette règle peut mener à des sanctions disciplinaires en vertu de l’article 3 du Règlement disciplinaire concernant les étudiants.</w:t>
            </w:r>
          </w:p>
        </w:tc>
      </w:tr>
    </w:tbl>
    <w:p w:rsidR="00000000" w:rsidDel="00000000" w:rsidP="00000000" w:rsidRDefault="00000000" w:rsidRPr="00000000" w14:paraId="0000012C">
      <w:pPr>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33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Ressources</w:t>
      </w:r>
      <w:r w:rsidDel="00000000" w:rsidR="00000000" w:rsidRPr="00000000">
        <w:rPr>
          <w:rtl w:val="0"/>
        </w:rPr>
      </w:r>
    </w:p>
    <w:tbl>
      <w:tblPr>
        <w:tblStyle w:val="Table10"/>
        <w:tblW w:w="108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6"/>
        <w:gridCol w:w="5714"/>
        <w:tblGridChange w:id="0">
          <w:tblGrid>
            <w:gridCol w:w="5096"/>
            <w:gridCol w:w="5714"/>
          </w:tblGrid>
        </w:tblGridChange>
      </w:tblGrid>
      <w:tr>
        <w:trPr>
          <w:cantSplit w:val="0"/>
          <w:trHeight w:val="388" w:hRule="atLeast"/>
          <w:tblHeader w:val="0"/>
        </w:trPr>
        <w:tc>
          <w:tcPr>
            <w:gridSpan w:val="2"/>
            <w:shd w:fill="0070c0" w:val="clea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Soutien à la réussite</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ffff"/>
                <w:sz w:val="24"/>
                <w:szCs w:val="24"/>
                <w:u w:val="none"/>
                <w:shd w:fill="auto" w:val="clear"/>
                <w:vertAlign w:val="baseline"/>
                <w:rtl w:val="0"/>
              </w:rPr>
              <w:t xml:space="preserve">De nombreuses activités et ressources sont offertes à l’Université de Montréal pour faire de votre vie étudiante une expérience enrichissante et agréable. La plupart d’entre elles sont gratuites. Explorez les liens ci-dessous pour en savoir plus.</w:t>
            </w: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Centre de communication écrite</w:t>
            </w:r>
          </w:p>
        </w:tc>
        <w:tc>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1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http://cce.umontreal.ca/</w:t>
              </w:r>
            </w:hyperlink>
            <w:r w:rsidDel="00000000" w:rsidR="00000000" w:rsidRPr="00000000">
              <w:rPr>
                <w:rtl w:val="0"/>
              </w:rPr>
            </w:r>
          </w:p>
        </w:tc>
      </w:tr>
      <w:tr>
        <w:trPr>
          <w:cantSplit w:val="0"/>
          <w:trHeight w:val="391" w:hRule="atLeast"/>
          <w:tblHeader w:val="0"/>
        </w:trPr>
        <w:tc>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Centre étudiant de soutien à la réussite  </w:t>
            </w:r>
          </w:p>
        </w:tc>
        <w:tc>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20">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http://cesar.umontreal.ca/</w:t>
              </w:r>
            </w:hyperlink>
            <w:r w:rsidDel="00000000" w:rsidR="00000000" w:rsidRPr="00000000">
              <w:rPr>
                <w:rtl w:val="0"/>
              </w:rPr>
            </w:r>
          </w:p>
        </w:tc>
      </w:tr>
      <w:tr>
        <w:trPr>
          <w:cantSplit w:val="0"/>
          <w:trHeight w:val="148" w:hRule="atLeast"/>
          <w:tblHeader w:val="0"/>
        </w:trPr>
        <w:tc>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Citer ses sources – styles et logiciels (guide)</w:t>
            </w:r>
          </w:p>
        </w:tc>
        <w:tc>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21">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http://www.bib.umontreal.ca/LGB/</w:t>
              </w:r>
            </w:hyperlink>
            <w:r w:rsidDel="00000000" w:rsidR="00000000" w:rsidRPr="00000000">
              <w:rPr>
                <w:rtl w:val="0"/>
              </w:rPr>
            </w:r>
          </w:p>
        </w:tc>
      </w:tr>
      <w:tr>
        <w:trPr>
          <w:cantSplit w:val="0"/>
          <w:trHeight w:val="148" w:hRule="atLeast"/>
          <w:tblHeader w:val="0"/>
        </w:trPr>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Services du réseau des bibliothèques de l’UdeM</w:t>
            </w:r>
          </w:p>
        </w:tc>
        <w:tc>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2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http://www.bib.umontreal.ca/services/default.htm</w:t>
              </w:r>
            </w:hyperlink>
            <w:r w:rsidDel="00000000" w:rsidR="00000000" w:rsidRPr="00000000">
              <w:rPr>
                <w:rtl w:val="0"/>
              </w:rPr>
            </w:r>
          </w:p>
        </w:tc>
      </w:tr>
      <w:tr>
        <w:trPr>
          <w:cantSplit w:val="0"/>
          <w:trHeight w:val="148" w:hRule="atLeast"/>
          <w:tblHeader w:val="0"/>
        </w:trPr>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Soutien aux étudiants en situation de handicap</w:t>
            </w:r>
          </w:p>
        </w:tc>
        <w:tc>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23">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http://bsesh.umontreal.ca/</w:t>
              </w:r>
            </w:hyperlink>
            <w:r w:rsidDel="00000000" w:rsidR="00000000" w:rsidRPr="00000000">
              <w:rPr>
                <w:rtl w:val="0"/>
              </w:rPr>
            </w:r>
          </w:p>
        </w:tc>
      </w:tr>
    </w:tbl>
    <w:p w:rsidR="00000000" w:rsidDel="00000000" w:rsidP="00000000" w:rsidRDefault="00000000" w:rsidRPr="00000000" w14:paraId="000001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336"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336"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336"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Bibliographie indicative</w:t>
      </w:r>
    </w:p>
    <w:p w:rsidR="00000000" w:rsidDel="00000000" w:rsidP="00000000" w:rsidRDefault="00000000" w:rsidRPr="00000000" w14:paraId="0000014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120" w:before="0" w:line="240" w:lineRule="auto"/>
        <w:ind w:left="-24"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documents en caractères gras sont disponibles dans la réserve de ce cours constituée à la bibliothèque de la faculté de musique</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36"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Médiation et enseignement de la musique</w:t>
      </w:r>
    </w:p>
    <w:p w:rsidR="00000000" w:rsidDel="00000000" w:rsidP="00000000" w:rsidRDefault="00000000" w:rsidRPr="00000000" w14:paraId="00000145">
      <w:pPr>
        <w:ind w:left="567" w:hanging="480"/>
        <w:rPr>
          <w:sz w:val="24"/>
          <w:szCs w:val="24"/>
        </w:rPr>
      </w:pPr>
      <w:r w:rsidDel="00000000" w:rsidR="00000000" w:rsidRPr="00000000">
        <w:rPr>
          <w:sz w:val="24"/>
          <w:szCs w:val="24"/>
          <w:rtl w:val="0"/>
        </w:rPr>
        <w:t xml:space="preserve">Boisvert, Daphnée. « Médiation de la musique classique</w:t>
      </w:r>
      <w:r w:rsidDel="00000000" w:rsidR="00000000" w:rsidRPr="00000000">
        <w:rPr>
          <w:rFonts w:ascii="Arial" w:cs="Arial" w:eastAsia="Arial" w:hAnsi="Arial"/>
          <w:sz w:val="24"/>
          <w:szCs w:val="24"/>
          <w:rtl w:val="0"/>
        </w:rPr>
        <w:t xml:space="preserve"> </w:t>
      </w:r>
      <w:r w:rsidDel="00000000" w:rsidR="00000000" w:rsidRPr="00000000">
        <w:rPr>
          <w:sz w:val="24"/>
          <w:szCs w:val="24"/>
          <w:rtl w:val="0"/>
        </w:rPr>
        <w:t xml:space="preserve">: de la salle à la scène ». </w:t>
      </w:r>
      <w:r w:rsidDel="00000000" w:rsidR="00000000" w:rsidRPr="00000000">
        <w:rPr>
          <w:i w:val="1"/>
          <w:sz w:val="24"/>
          <w:szCs w:val="24"/>
          <w:rtl w:val="0"/>
        </w:rPr>
        <w:t xml:space="preserve">Commposite</w:t>
      </w:r>
      <w:r w:rsidDel="00000000" w:rsidR="00000000" w:rsidRPr="00000000">
        <w:rPr>
          <w:sz w:val="24"/>
          <w:szCs w:val="24"/>
          <w:rtl w:val="0"/>
        </w:rPr>
        <w:t xml:space="preserve"> 16, n</w:t>
      </w:r>
      <w:r w:rsidDel="00000000" w:rsidR="00000000" w:rsidRPr="00000000">
        <w:rPr>
          <w:sz w:val="24"/>
          <w:szCs w:val="24"/>
          <w:vertAlign w:val="superscript"/>
          <w:rtl w:val="0"/>
        </w:rPr>
        <w:t xml:space="preserve">o</w:t>
      </w:r>
      <w:r w:rsidDel="00000000" w:rsidR="00000000" w:rsidRPr="00000000">
        <w:rPr>
          <w:sz w:val="24"/>
          <w:szCs w:val="24"/>
          <w:rtl w:val="0"/>
        </w:rPr>
        <w:t xml:space="preserve"> 2 (13 novembre 2013): 4-26.</w:t>
      </w:r>
    </w:p>
    <w:p w:rsidR="00000000" w:rsidDel="00000000" w:rsidP="00000000" w:rsidRDefault="00000000" w:rsidRPr="00000000" w14:paraId="00000146">
      <w:pPr>
        <w:ind w:left="567" w:hanging="480"/>
        <w:rPr>
          <w:sz w:val="24"/>
          <w:szCs w:val="24"/>
        </w:rPr>
      </w:pPr>
      <w:r w:rsidDel="00000000" w:rsidR="00000000" w:rsidRPr="00000000">
        <w:rPr>
          <w:sz w:val="24"/>
          <w:szCs w:val="24"/>
          <w:rtl w:val="0"/>
        </w:rPr>
        <w:t xml:space="preserve">Brun, Corine. « La médiation de la musique ». </w:t>
      </w:r>
      <w:r w:rsidDel="00000000" w:rsidR="00000000" w:rsidRPr="00000000">
        <w:rPr>
          <w:i w:val="1"/>
          <w:sz w:val="24"/>
          <w:szCs w:val="24"/>
          <w:rtl w:val="0"/>
        </w:rPr>
        <w:t xml:space="preserve">Bibliothèque(s)</w:t>
      </w:r>
      <w:r w:rsidDel="00000000" w:rsidR="00000000" w:rsidRPr="00000000">
        <w:rPr>
          <w:sz w:val="24"/>
          <w:szCs w:val="24"/>
          <w:rtl w:val="0"/>
        </w:rPr>
        <w:t xml:space="preserve">, n</w:t>
      </w:r>
      <w:r w:rsidDel="00000000" w:rsidR="00000000" w:rsidRPr="00000000">
        <w:rPr>
          <w:sz w:val="24"/>
          <w:szCs w:val="24"/>
          <w:vertAlign w:val="superscript"/>
          <w:rtl w:val="0"/>
        </w:rPr>
        <w:t xml:space="preserve">o</w:t>
      </w:r>
      <w:r w:rsidDel="00000000" w:rsidR="00000000" w:rsidRPr="00000000">
        <w:rPr>
          <w:sz w:val="24"/>
          <w:szCs w:val="24"/>
          <w:rtl w:val="0"/>
        </w:rPr>
        <w:t xml:space="preserve"> 79 (2015): 68-70.</w:t>
      </w:r>
    </w:p>
    <w:p w:rsidR="00000000" w:rsidDel="00000000" w:rsidP="00000000" w:rsidRDefault="00000000" w:rsidRPr="00000000" w14:paraId="00000147">
      <w:pPr>
        <w:ind w:left="567" w:hanging="480"/>
        <w:rPr>
          <w:sz w:val="24"/>
          <w:szCs w:val="24"/>
        </w:rPr>
      </w:pPr>
      <w:r w:rsidDel="00000000" w:rsidR="00000000" w:rsidRPr="00000000">
        <w:rPr>
          <w:sz w:val="24"/>
          <w:szCs w:val="24"/>
          <w:rtl w:val="0"/>
        </w:rPr>
        <w:t xml:space="preserve">Coen, Pierre-François, et Thierry Weber. « Images de la médiation de la musique en Suisse romande</w:t>
      </w:r>
      <w:r w:rsidDel="00000000" w:rsidR="00000000" w:rsidRPr="00000000">
        <w:rPr>
          <w:rFonts w:ascii="Arial" w:cs="Arial" w:eastAsia="Arial" w:hAnsi="Arial"/>
          <w:sz w:val="24"/>
          <w:szCs w:val="24"/>
          <w:rtl w:val="0"/>
        </w:rPr>
        <w:t xml:space="preserve"> </w:t>
      </w:r>
      <w:r w:rsidDel="00000000" w:rsidR="00000000" w:rsidRPr="00000000">
        <w:rPr>
          <w:sz w:val="24"/>
          <w:szCs w:val="24"/>
          <w:rtl w:val="0"/>
        </w:rPr>
        <w:t xml:space="preserve">: passer d’une expérience artistique à des questionnements pédagogiques », à venir, 13.</w:t>
      </w:r>
    </w:p>
    <w:p w:rsidR="00000000" w:rsidDel="00000000" w:rsidP="00000000" w:rsidRDefault="00000000" w:rsidRPr="00000000" w14:paraId="00000148">
      <w:pPr>
        <w:ind w:left="567" w:hanging="480"/>
        <w:rPr>
          <w:b w:val="1"/>
          <w:sz w:val="24"/>
          <w:szCs w:val="24"/>
        </w:rPr>
      </w:pPr>
      <w:r w:rsidDel="00000000" w:rsidR="00000000" w:rsidRPr="00000000">
        <w:rPr>
          <w:b w:val="1"/>
          <w:sz w:val="24"/>
          <w:szCs w:val="24"/>
          <w:rtl w:val="0"/>
        </w:rPr>
        <w:t xml:space="preserve">Delalande, François, Jack Vidal, Guy Reibel, et Institut national de la communication audiovisuelle (France). </w:t>
      </w:r>
      <w:r w:rsidDel="00000000" w:rsidR="00000000" w:rsidRPr="00000000">
        <w:rPr>
          <w:b w:val="1"/>
          <w:i w:val="1"/>
          <w:sz w:val="24"/>
          <w:szCs w:val="24"/>
          <w:rtl w:val="0"/>
        </w:rPr>
        <w:t xml:space="preserve">La musique est un jeu d’enfant</w:t>
      </w:r>
      <w:r w:rsidDel="00000000" w:rsidR="00000000" w:rsidRPr="00000000">
        <w:rPr>
          <w:b w:val="1"/>
          <w:sz w:val="24"/>
          <w:szCs w:val="24"/>
          <w:rtl w:val="0"/>
        </w:rPr>
        <w:t xml:space="preserve">. Paris: Buchet/Chastel</w:t>
      </w:r>
      <w:r w:rsidDel="00000000" w:rsidR="00000000" w:rsidRPr="00000000">
        <w:rPr>
          <w:rFonts w:ascii="Arial" w:cs="Arial" w:eastAsia="Arial" w:hAnsi="Arial"/>
          <w:b w:val="1"/>
          <w:sz w:val="24"/>
          <w:szCs w:val="24"/>
          <w:rtl w:val="0"/>
        </w:rPr>
        <w:t xml:space="preserve"> </w:t>
      </w:r>
      <w:r w:rsidDel="00000000" w:rsidR="00000000" w:rsidRPr="00000000">
        <w:rPr>
          <w:b w:val="1"/>
          <w:sz w:val="24"/>
          <w:szCs w:val="24"/>
          <w:rtl w:val="0"/>
        </w:rPr>
        <w:t xml:space="preserve">: Institut national de la communication audiovisuelle, 1997.</w:t>
      </w:r>
    </w:p>
    <w:p w:rsidR="00000000" w:rsidDel="00000000" w:rsidP="00000000" w:rsidRDefault="00000000" w:rsidRPr="00000000" w14:paraId="00000149">
      <w:pPr>
        <w:ind w:left="567" w:hanging="480"/>
        <w:rPr>
          <w:sz w:val="24"/>
          <w:szCs w:val="24"/>
        </w:rPr>
      </w:pPr>
      <w:r w:rsidDel="00000000" w:rsidR="00000000" w:rsidRPr="00000000">
        <w:rPr>
          <w:sz w:val="24"/>
          <w:szCs w:val="24"/>
          <w:rtl w:val="0"/>
        </w:rPr>
        <w:t xml:space="preserve">Frize, Nicolas, et Julie De Muer. « De la résidence à la permanence ». </w:t>
      </w:r>
      <w:r w:rsidDel="00000000" w:rsidR="00000000" w:rsidRPr="00000000">
        <w:rPr>
          <w:i w:val="1"/>
          <w:sz w:val="24"/>
          <w:szCs w:val="24"/>
          <w:rtl w:val="0"/>
        </w:rPr>
        <w:t xml:space="preserve">L’Observatoire</w:t>
      </w:r>
      <w:r w:rsidDel="00000000" w:rsidR="00000000" w:rsidRPr="00000000">
        <w:rPr>
          <w:sz w:val="24"/>
          <w:szCs w:val="24"/>
          <w:rtl w:val="0"/>
        </w:rPr>
        <w:t xml:space="preserve"> N° 32, n</w:t>
      </w:r>
      <w:r w:rsidDel="00000000" w:rsidR="00000000" w:rsidRPr="00000000">
        <w:rPr>
          <w:sz w:val="24"/>
          <w:szCs w:val="24"/>
          <w:vertAlign w:val="superscript"/>
          <w:rtl w:val="0"/>
        </w:rPr>
        <w:t xml:space="preserve">o</w:t>
      </w:r>
      <w:r w:rsidDel="00000000" w:rsidR="00000000" w:rsidRPr="00000000">
        <w:rPr>
          <w:sz w:val="24"/>
          <w:szCs w:val="24"/>
          <w:rtl w:val="0"/>
        </w:rPr>
        <w:t xml:space="preserve"> 2 (2007): 51-52.</w:t>
      </w:r>
    </w:p>
    <w:p w:rsidR="00000000" w:rsidDel="00000000" w:rsidP="00000000" w:rsidRDefault="00000000" w:rsidRPr="00000000" w14:paraId="0000014A">
      <w:pPr>
        <w:ind w:left="567" w:hanging="480"/>
        <w:rPr>
          <w:sz w:val="24"/>
          <w:szCs w:val="24"/>
        </w:rPr>
      </w:pPr>
      <w:r w:rsidDel="00000000" w:rsidR="00000000" w:rsidRPr="00000000">
        <w:rPr>
          <w:sz w:val="24"/>
          <w:szCs w:val="24"/>
          <w:rtl w:val="0"/>
        </w:rPr>
        <w:t xml:space="preserve">Hennion, Antoine. </w:t>
      </w:r>
      <w:r w:rsidDel="00000000" w:rsidR="00000000" w:rsidRPr="00000000">
        <w:rPr>
          <w:i w:val="1"/>
          <w:sz w:val="24"/>
          <w:szCs w:val="24"/>
          <w:rtl w:val="0"/>
        </w:rPr>
        <w:t xml:space="preserve">La passion musicale: une sociologie de la médiation</w:t>
      </w:r>
      <w:r w:rsidDel="00000000" w:rsidR="00000000" w:rsidRPr="00000000">
        <w:rPr>
          <w:sz w:val="24"/>
          <w:szCs w:val="24"/>
          <w:rtl w:val="0"/>
        </w:rPr>
        <w:t xml:space="preserve">. Èd. revue et Corrigée. Sciences humaines. Paris: Èd. Métailié, 2007.</w:t>
      </w:r>
    </w:p>
    <w:p w:rsidR="00000000" w:rsidDel="00000000" w:rsidP="00000000" w:rsidRDefault="00000000" w:rsidRPr="00000000" w14:paraId="0000014B">
      <w:pPr>
        <w:ind w:left="567" w:hanging="480"/>
        <w:rPr>
          <w:sz w:val="24"/>
          <w:szCs w:val="24"/>
        </w:rPr>
      </w:pPr>
      <w:r w:rsidDel="00000000" w:rsidR="00000000" w:rsidRPr="00000000">
        <w:rPr>
          <w:sz w:val="24"/>
          <w:szCs w:val="24"/>
          <w:rtl w:val="0"/>
        </w:rPr>
        <w:t xml:space="preserve">Kirchberg, Irina. « Panorama de la médiation de la musique au Québec</w:t>
      </w:r>
      <w:r w:rsidDel="00000000" w:rsidR="00000000" w:rsidRPr="00000000">
        <w:rPr>
          <w:rFonts w:ascii="Arial" w:cs="Arial" w:eastAsia="Arial" w:hAnsi="Arial"/>
          <w:sz w:val="24"/>
          <w:szCs w:val="24"/>
          <w:rtl w:val="0"/>
        </w:rPr>
        <w:t xml:space="preserve"> </w:t>
      </w:r>
      <w:r w:rsidDel="00000000" w:rsidR="00000000" w:rsidRPr="00000000">
        <w:rPr>
          <w:sz w:val="24"/>
          <w:szCs w:val="24"/>
          <w:rtl w:val="0"/>
        </w:rPr>
        <w:t xml:space="preserve">: définitions, acteurs et enjeux ». Montréal: Partenariat sur les Publics de la Musique (P²M) et Conseil Québécois de la Musique (CQM), 2018.</w:t>
      </w:r>
    </w:p>
    <w:p w:rsidR="00000000" w:rsidDel="00000000" w:rsidP="00000000" w:rsidRDefault="00000000" w:rsidRPr="00000000" w14:paraId="0000014C">
      <w:pPr>
        <w:ind w:left="567" w:hanging="480"/>
        <w:rPr>
          <w:b w:val="1"/>
          <w:sz w:val="24"/>
          <w:szCs w:val="24"/>
        </w:rPr>
      </w:pPr>
      <w:r w:rsidDel="00000000" w:rsidR="00000000" w:rsidRPr="00000000">
        <w:rPr>
          <w:b w:val="1"/>
          <w:sz w:val="24"/>
          <w:szCs w:val="24"/>
          <w:rtl w:val="0"/>
        </w:rPr>
        <w:t xml:space="preserve">Lamorthe, Isabelle. </w:t>
      </w:r>
      <w:r w:rsidDel="00000000" w:rsidR="00000000" w:rsidRPr="00000000">
        <w:rPr>
          <w:b w:val="1"/>
          <w:i w:val="1"/>
          <w:sz w:val="24"/>
          <w:szCs w:val="24"/>
          <w:rtl w:val="0"/>
        </w:rPr>
        <w:t xml:space="preserve">Enseigner la musique à l’école</w:t>
      </w:r>
      <w:r w:rsidDel="00000000" w:rsidR="00000000" w:rsidRPr="00000000">
        <w:rPr>
          <w:b w:val="1"/>
          <w:sz w:val="24"/>
          <w:szCs w:val="24"/>
          <w:rtl w:val="0"/>
        </w:rPr>
        <w:t xml:space="preserve">. Paris: Hachette éducation, 2006.</w:t>
      </w:r>
    </w:p>
    <w:p w:rsidR="00000000" w:rsidDel="00000000" w:rsidP="00000000" w:rsidRDefault="00000000" w:rsidRPr="00000000" w14:paraId="0000014D">
      <w:pPr>
        <w:ind w:left="567" w:hanging="480"/>
        <w:rPr>
          <w:sz w:val="24"/>
          <w:szCs w:val="24"/>
        </w:rPr>
      </w:pPr>
      <w:r w:rsidDel="00000000" w:rsidR="00000000" w:rsidRPr="00000000">
        <w:rPr>
          <w:sz w:val="24"/>
          <w:szCs w:val="24"/>
          <w:rtl w:val="0"/>
        </w:rPr>
        <w:t xml:space="preserve">Lecourt, Edith. « Le son et la musique</w:t>
      </w:r>
      <w:r w:rsidDel="00000000" w:rsidR="00000000" w:rsidRPr="00000000">
        <w:rPr>
          <w:rFonts w:ascii="Arial" w:cs="Arial" w:eastAsia="Arial" w:hAnsi="Arial"/>
          <w:sz w:val="24"/>
          <w:szCs w:val="24"/>
          <w:rtl w:val="0"/>
        </w:rPr>
        <w:t xml:space="preserve"> </w:t>
      </w:r>
      <w:r w:rsidDel="00000000" w:rsidR="00000000" w:rsidRPr="00000000">
        <w:rPr>
          <w:sz w:val="24"/>
          <w:szCs w:val="24"/>
          <w:rtl w:val="0"/>
        </w:rPr>
        <w:t xml:space="preserve">: intrusion ou médiation</w:t>
      </w:r>
      <w:r w:rsidDel="00000000" w:rsidR="00000000" w:rsidRPr="00000000">
        <w:rPr>
          <w:rFonts w:ascii="Arial" w:cs="Arial" w:eastAsia="Arial" w:hAnsi="Arial"/>
          <w:sz w:val="24"/>
          <w:szCs w:val="24"/>
          <w:rtl w:val="0"/>
        </w:rPr>
        <w:t xml:space="preserve"> </w:t>
      </w:r>
      <w:r w:rsidDel="00000000" w:rsidR="00000000" w:rsidRPr="00000000">
        <w:rPr>
          <w:sz w:val="24"/>
          <w:szCs w:val="24"/>
          <w:rtl w:val="0"/>
        </w:rPr>
        <w:t xml:space="preserve">? » </w:t>
      </w:r>
      <w:r w:rsidDel="00000000" w:rsidR="00000000" w:rsidRPr="00000000">
        <w:rPr>
          <w:i w:val="1"/>
          <w:sz w:val="24"/>
          <w:szCs w:val="24"/>
          <w:rtl w:val="0"/>
        </w:rPr>
        <w:t xml:space="preserve">Le Carnet PSY</w:t>
      </w:r>
      <w:r w:rsidDel="00000000" w:rsidR="00000000" w:rsidRPr="00000000">
        <w:rPr>
          <w:sz w:val="24"/>
          <w:szCs w:val="24"/>
          <w:rtl w:val="0"/>
        </w:rPr>
        <w:t xml:space="preserve"> 142, n</w:t>
      </w:r>
      <w:r w:rsidDel="00000000" w:rsidR="00000000" w:rsidRPr="00000000">
        <w:rPr>
          <w:sz w:val="24"/>
          <w:szCs w:val="24"/>
          <w:vertAlign w:val="superscript"/>
          <w:rtl w:val="0"/>
        </w:rPr>
        <w:t xml:space="preserve">o</w:t>
      </w:r>
      <w:r w:rsidDel="00000000" w:rsidR="00000000" w:rsidRPr="00000000">
        <w:rPr>
          <w:sz w:val="24"/>
          <w:szCs w:val="24"/>
          <w:rtl w:val="0"/>
        </w:rPr>
        <w:t xml:space="preserve"> 2 (2010): 36. </w:t>
      </w:r>
      <w:hyperlink r:id="rId24">
        <w:r w:rsidDel="00000000" w:rsidR="00000000" w:rsidRPr="00000000">
          <w:rPr>
            <w:color w:val="0000ff"/>
            <w:sz w:val="24"/>
            <w:szCs w:val="24"/>
            <w:u w:val="single"/>
            <w:rtl w:val="0"/>
          </w:rPr>
          <w:t xml:space="preserve">https://doi.org/10.3917/lcp.142.0036</w:t>
        </w:r>
      </w:hyperlink>
      <w:r w:rsidDel="00000000" w:rsidR="00000000" w:rsidRPr="00000000">
        <w:rPr>
          <w:sz w:val="24"/>
          <w:szCs w:val="24"/>
          <w:rtl w:val="0"/>
        </w:rPr>
        <w:t xml:space="preserve">.</w:t>
      </w:r>
    </w:p>
    <w:p w:rsidR="00000000" w:rsidDel="00000000" w:rsidP="00000000" w:rsidRDefault="00000000" w:rsidRPr="00000000" w14:paraId="0000014E">
      <w:pPr>
        <w:ind w:left="567" w:hanging="480"/>
        <w:rPr>
          <w:sz w:val="24"/>
          <w:szCs w:val="24"/>
        </w:rPr>
      </w:pPr>
      <w:r w:rsidDel="00000000" w:rsidR="00000000" w:rsidRPr="00000000">
        <w:rPr>
          <w:sz w:val="24"/>
          <w:szCs w:val="24"/>
          <w:rtl w:val="0"/>
        </w:rPr>
        <w:t xml:space="preserve">Prévost-Thomas, Cécile, et Pauline Vessely. « Du musicien médiateur au médiateur musicologue. Entre intégration sociale et socialisations musicales ». In </w:t>
      </w:r>
      <w:r w:rsidDel="00000000" w:rsidR="00000000" w:rsidRPr="00000000">
        <w:rPr>
          <w:i w:val="1"/>
          <w:sz w:val="24"/>
          <w:szCs w:val="24"/>
          <w:rtl w:val="0"/>
        </w:rPr>
        <w:t xml:space="preserve">Les médiations culturelles et artistiques: quels processus d’intégration et de socialisation</w:t>
      </w:r>
      <w:r w:rsidDel="00000000" w:rsidR="00000000" w:rsidRPr="00000000">
        <w:rPr>
          <w:rFonts w:ascii="Arial" w:cs="Arial" w:eastAsia="Arial" w:hAnsi="Arial"/>
          <w:i w:val="1"/>
          <w:sz w:val="24"/>
          <w:szCs w:val="24"/>
          <w:rtl w:val="0"/>
        </w:rPr>
        <w:t xml:space="preserve"> </w:t>
      </w:r>
      <w:r w:rsidDel="00000000" w:rsidR="00000000" w:rsidRPr="00000000">
        <w:rPr>
          <w:i w:val="1"/>
          <w:sz w:val="24"/>
          <w:szCs w:val="24"/>
          <w:rtl w:val="0"/>
        </w:rPr>
        <w:t xml:space="preserve">?</w:t>
      </w:r>
      <w:r w:rsidDel="00000000" w:rsidR="00000000" w:rsidRPr="00000000">
        <w:rPr>
          <w:sz w:val="24"/>
          <w:szCs w:val="24"/>
          <w:rtl w:val="0"/>
        </w:rPr>
        <w:t xml:space="preserve">, édité par Frédérique Montandon et Thérèse Pérez-Roux, 57-76. Paris: Éditions l’Harmattan, 2016.</w:t>
      </w:r>
    </w:p>
    <w:p w:rsidR="00000000" w:rsidDel="00000000" w:rsidP="00000000" w:rsidRDefault="00000000" w:rsidRPr="00000000" w14:paraId="0000014F">
      <w:pPr>
        <w:ind w:left="567" w:hanging="480"/>
        <w:rPr>
          <w:sz w:val="24"/>
          <w:szCs w:val="24"/>
        </w:rPr>
      </w:pPr>
      <w:r w:rsidDel="00000000" w:rsidR="00000000" w:rsidRPr="00000000">
        <w:rPr>
          <w:sz w:val="24"/>
          <w:szCs w:val="24"/>
          <w:rtl w:val="0"/>
        </w:rPr>
        <w:t xml:space="preserve">Queffelec, Anne. « Pourquoi les gestes des musiciens sont si beaux</w:t>
      </w:r>
      <w:r w:rsidDel="00000000" w:rsidR="00000000" w:rsidRPr="00000000">
        <w:rPr>
          <w:rFonts w:ascii="Arial" w:cs="Arial" w:eastAsia="Arial" w:hAnsi="Arial"/>
          <w:sz w:val="24"/>
          <w:szCs w:val="24"/>
          <w:rtl w:val="0"/>
        </w:rPr>
        <w:t xml:space="preserve"> </w:t>
      </w:r>
      <w:r w:rsidDel="00000000" w:rsidR="00000000" w:rsidRPr="00000000">
        <w:rPr>
          <w:sz w:val="24"/>
          <w:szCs w:val="24"/>
          <w:rtl w:val="0"/>
        </w:rPr>
        <w:t xml:space="preserve">? » </w:t>
      </w:r>
      <w:r w:rsidDel="00000000" w:rsidR="00000000" w:rsidRPr="00000000">
        <w:rPr>
          <w:i w:val="1"/>
          <w:sz w:val="24"/>
          <w:szCs w:val="24"/>
          <w:rtl w:val="0"/>
        </w:rPr>
        <w:t xml:space="preserve">Etudes</w:t>
      </w:r>
      <w:r w:rsidDel="00000000" w:rsidR="00000000" w:rsidRPr="00000000">
        <w:rPr>
          <w:sz w:val="24"/>
          <w:szCs w:val="24"/>
          <w:rtl w:val="0"/>
        </w:rPr>
        <w:t xml:space="preserve"> Janvier, n</w:t>
      </w:r>
      <w:r w:rsidDel="00000000" w:rsidR="00000000" w:rsidRPr="00000000">
        <w:rPr>
          <w:sz w:val="24"/>
          <w:szCs w:val="24"/>
          <w:vertAlign w:val="superscript"/>
          <w:rtl w:val="0"/>
        </w:rPr>
        <w:t xml:space="preserve">o</w:t>
      </w:r>
      <w:r w:rsidDel="00000000" w:rsidR="00000000" w:rsidRPr="00000000">
        <w:rPr>
          <w:sz w:val="24"/>
          <w:szCs w:val="24"/>
          <w:rtl w:val="0"/>
        </w:rPr>
        <w:t xml:space="preserve"> 1 (29 décembre 2015): 107-9.</w:t>
      </w:r>
    </w:p>
    <w:p w:rsidR="00000000" w:rsidDel="00000000" w:rsidP="00000000" w:rsidRDefault="00000000" w:rsidRPr="00000000" w14:paraId="00000150">
      <w:pPr>
        <w:ind w:left="567" w:hanging="480"/>
        <w:rPr>
          <w:b w:val="1"/>
          <w:sz w:val="24"/>
          <w:szCs w:val="24"/>
        </w:rPr>
      </w:pPr>
      <w:r w:rsidDel="00000000" w:rsidR="00000000" w:rsidRPr="00000000">
        <w:rPr>
          <w:b w:val="1"/>
          <w:sz w:val="24"/>
          <w:szCs w:val="24"/>
          <w:rtl w:val="0"/>
        </w:rPr>
        <w:t xml:space="preserve">Renard, Claire. </w:t>
      </w:r>
      <w:r w:rsidDel="00000000" w:rsidR="00000000" w:rsidRPr="00000000">
        <w:rPr>
          <w:b w:val="1"/>
          <w:i w:val="1"/>
          <w:sz w:val="24"/>
          <w:szCs w:val="24"/>
          <w:rtl w:val="0"/>
        </w:rPr>
        <w:t xml:space="preserve">Le geste musical</w:t>
      </w:r>
      <w:r w:rsidDel="00000000" w:rsidR="00000000" w:rsidRPr="00000000">
        <w:rPr>
          <w:b w:val="1"/>
          <w:sz w:val="24"/>
          <w:szCs w:val="24"/>
          <w:rtl w:val="0"/>
        </w:rPr>
        <w:t xml:space="preserve">. Paris: Hachette</w:t>
      </w:r>
      <w:r w:rsidDel="00000000" w:rsidR="00000000" w:rsidRPr="00000000">
        <w:rPr>
          <w:rFonts w:ascii="Arial" w:cs="Arial" w:eastAsia="Arial" w:hAnsi="Arial"/>
          <w:b w:val="1"/>
          <w:sz w:val="24"/>
          <w:szCs w:val="24"/>
          <w:rtl w:val="0"/>
        </w:rPr>
        <w:t xml:space="preserve"> </w:t>
      </w:r>
      <w:r w:rsidDel="00000000" w:rsidR="00000000" w:rsidRPr="00000000">
        <w:rPr>
          <w:b w:val="1"/>
          <w:sz w:val="24"/>
          <w:szCs w:val="24"/>
          <w:rtl w:val="0"/>
        </w:rPr>
        <w:t xml:space="preserve">; Van de Velde, 1982.</w:t>
      </w:r>
    </w:p>
    <w:p w:rsidR="00000000" w:rsidDel="00000000" w:rsidP="00000000" w:rsidRDefault="00000000" w:rsidRPr="00000000" w14:paraId="00000151">
      <w:pPr>
        <w:ind w:left="567" w:hanging="480"/>
        <w:rPr>
          <w:sz w:val="24"/>
          <w:szCs w:val="24"/>
        </w:rPr>
      </w:pPr>
      <w:r w:rsidDel="00000000" w:rsidR="00000000" w:rsidRPr="00000000">
        <w:rPr>
          <w:sz w:val="24"/>
          <w:szCs w:val="24"/>
          <w:rtl w:val="0"/>
        </w:rPr>
        <w:t xml:space="preserve">Rigaudière, Angélica. « L’exemple musical, un objet de médiation</w:t>
      </w:r>
      <w:r w:rsidDel="00000000" w:rsidR="00000000" w:rsidRPr="00000000">
        <w:rPr>
          <w:rFonts w:ascii="Arial" w:cs="Arial" w:eastAsia="Arial" w:hAnsi="Arial"/>
          <w:sz w:val="24"/>
          <w:szCs w:val="24"/>
          <w:rtl w:val="0"/>
        </w:rPr>
        <w:t xml:space="preserve"> </w:t>
      </w:r>
      <w:r w:rsidDel="00000000" w:rsidR="00000000" w:rsidRPr="00000000">
        <w:rPr>
          <w:sz w:val="24"/>
          <w:szCs w:val="24"/>
          <w:rtl w:val="0"/>
        </w:rPr>
        <w:t xml:space="preserve">: à lire, à voir et à écouter ». </w:t>
      </w:r>
      <w:r w:rsidDel="00000000" w:rsidR="00000000" w:rsidRPr="00000000">
        <w:rPr>
          <w:i w:val="1"/>
          <w:sz w:val="24"/>
          <w:szCs w:val="24"/>
          <w:rtl w:val="0"/>
        </w:rPr>
        <w:t xml:space="preserve">Les Enjeux de l’information et de la communication</w:t>
      </w:r>
      <w:r w:rsidDel="00000000" w:rsidR="00000000" w:rsidRPr="00000000">
        <w:rPr>
          <w:sz w:val="24"/>
          <w:szCs w:val="24"/>
          <w:rtl w:val="0"/>
        </w:rPr>
        <w:t xml:space="preserve"> n° 15/2, n</w:t>
      </w:r>
      <w:r w:rsidDel="00000000" w:rsidR="00000000" w:rsidRPr="00000000">
        <w:rPr>
          <w:sz w:val="24"/>
          <w:szCs w:val="24"/>
          <w:vertAlign w:val="superscript"/>
          <w:rtl w:val="0"/>
        </w:rPr>
        <w:t xml:space="preserve">o</w:t>
      </w:r>
      <w:r w:rsidDel="00000000" w:rsidR="00000000" w:rsidRPr="00000000">
        <w:rPr>
          <w:sz w:val="24"/>
          <w:szCs w:val="24"/>
          <w:rtl w:val="0"/>
        </w:rPr>
        <w:t xml:space="preserve"> 2 (2014): 39-50.</w:t>
      </w:r>
    </w:p>
    <w:p w:rsidR="00000000" w:rsidDel="00000000" w:rsidP="00000000" w:rsidRDefault="00000000" w:rsidRPr="00000000" w14:paraId="00000152">
      <w:pPr>
        <w:ind w:left="567" w:hanging="480"/>
        <w:rPr>
          <w:sz w:val="24"/>
          <w:szCs w:val="24"/>
        </w:rPr>
      </w:pPr>
      <w:r w:rsidDel="00000000" w:rsidR="00000000" w:rsidRPr="00000000">
        <w:rPr>
          <w:sz w:val="24"/>
          <w:szCs w:val="24"/>
          <w:rtl w:val="0"/>
        </w:rPr>
        <w:t xml:space="preserve">Saez, Guy. « L’art lyrique en région. démarche prospective sur les opéras du Grand Est et de Nouvelle-Aquitaine dans le contexte de la réforme territoriale ». Observatoire des politiques culturelles, Réunion des Opéras de France, 2017. </w:t>
      </w:r>
      <w:hyperlink r:id="rId25">
        <w:r w:rsidDel="00000000" w:rsidR="00000000" w:rsidRPr="00000000">
          <w:rPr>
            <w:color w:val="0000ff"/>
            <w:sz w:val="24"/>
            <w:szCs w:val="24"/>
            <w:u w:val="single"/>
            <w:rtl w:val="0"/>
          </w:rPr>
          <w:t xml:space="preserve">http://www.observatoire-culture.net/fichiers/files/etude_integrale_telecharger_3.pdf</w:t>
        </w:r>
      </w:hyperlink>
      <w:r w:rsidDel="00000000" w:rsidR="00000000" w:rsidRPr="00000000">
        <w:rPr>
          <w:sz w:val="24"/>
          <w:szCs w:val="24"/>
          <w:rtl w:val="0"/>
        </w:rPr>
        <w:t xml:space="preserve">.</w:t>
      </w:r>
    </w:p>
    <w:p w:rsidR="00000000" w:rsidDel="00000000" w:rsidP="00000000" w:rsidRDefault="00000000" w:rsidRPr="00000000" w14:paraId="00000153">
      <w:pPr>
        <w:ind w:left="567" w:hanging="480"/>
        <w:rPr>
          <w:b w:val="1"/>
          <w:sz w:val="24"/>
          <w:szCs w:val="24"/>
        </w:rPr>
      </w:pPr>
      <w:r w:rsidDel="00000000" w:rsidR="00000000" w:rsidRPr="00000000">
        <w:rPr>
          <w:b w:val="1"/>
          <w:sz w:val="24"/>
          <w:szCs w:val="24"/>
          <w:rtl w:val="0"/>
        </w:rPr>
        <w:t xml:space="preserve">Soulas, Brigitte, et Véronique Maignan. </w:t>
      </w:r>
      <w:r w:rsidDel="00000000" w:rsidR="00000000" w:rsidRPr="00000000">
        <w:rPr>
          <w:b w:val="1"/>
          <w:i w:val="1"/>
          <w:sz w:val="24"/>
          <w:szCs w:val="24"/>
          <w:rtl w:val="0"/>
        </w:rPr>
        <w:t xml:space="preserve">L’éducation musicale: une pratique nécessaire au sein de l’école</w:t>
      </w:r>
      <w:r w:rsidDel="00000000" w:rsidR="00000000" w:rsidRPr="00000000">
        <w:rPr>
          <w:b w:val="1"/>
          <w:sz w:val="24"/>
          <w:szCs w:val="24"/>
          <w:rtl w:val="0"/>
        </w:rPr>
        <w:t xml:space="preserve">. Paris: Harmattan, 2008.</w:t>
      </w:r>
    </w:p>
    <w:p w:rsidR="00000000" w:rsidDel="00000000" w:rsidP="00000000" w:rsidRDefault="00000000" w:rsidRPr="00000000" w14:paraId="00000154">
      <w:pPr>
        <w:ind w:left="567" w:hanging="480"/>
        <w:rPr>
          <w:sz w:val="24"/>
          <w:szCs w:val="24"/>
        </w:rPr>
      </w:pPr>
      <w:r w:rsidDel="00000000" w:rsidR="00000000" w:rsidRPr="00000000">
        <w:rPr>
          <w:sz w:val="24"/>
          <w:szCs w:val="24"/>
          <w:rtl w:val="0"/>
        </w:rPr>
        <w:t xml:space="preserve">Vandiedonck, David. « Musiques baroque et contemporaine</w:t>
      </w:r>
      <w:r w:rsidDel="00000000" w:rsidR="00000000" w:rsidRPr="00000000">
        <w:rPr>
          <w:rFonts w:ascii="Arial" w:cs="Arial" w:eastAsia="Arial" w:hAnsi="Arial"/>
          <w:sz w:val="24"/>
          <w:szCs w:val="24"/>
          <w:rtl w:val="0"/>
        </w:rPr>
        <w:t xml:space="preserve"> </w:t>
      </w:r>
      <w:r w:rsidDel="00000000" w:rsidR="00000000" w:rsidRPr="00000000">
        <w:rPr>
          <w:sz w:val="24"/>
          <w:szCs w:val="24"/>
          <w:rtl w:val="0"/>
        </w:rPr>
        <w:t xml:space="preserve">: l’interprétation e(s)t la médiation ». </w:t>
      </w:r>
      <w:r w:rsidDel="00000000" w:rsidR="00000000" w:rsidRPr="00000000">
        <w:rPr>
          <w:i w:val="1"/>
          <w:sz w:val="24"/>
          <w:szCs w:val="24"/>
          <w:rtl w:val="0"/>
        </w:rPr>
        <w:t xml:space="preserve">Études de communication. langages, information, médiations</w:t>
      </w:r>
      <w:r w:rsidDel="00000000" w:rsidR="00000000" w:rsidRPr="00000000">
        <w:rPr>
          <w:sz w:val="24"/>
          <w:szCs w:val="24"/>
          <w:rtl w:val="0"/>
        </w:rPr>
        <w:t xml:space="preserve">, n</w:t>
      </w:r>
      <w:r w:rsidDel="00000000" w:rsidR="00000000" w:rsidRPr="00000000">
        <w:rPr>
          <w:sz w:val="24"/>
          <w:szCs w:val="24"/>
          <w:vertAlign w:val="superscript"/>
          <w:rtl w:val="0"/>
        </w:rPr>
        <w:t xml:space="preserve">o</w:t>
      </w:r>
      <w:r w:rsidDel="00000000" w:rsidR="00000000" w:rsidRPr="00000000">
        <w:rPr>
          <w:sz w:val="24"/>
          <w:szCs w:val="24"/>
          <w:rtl w:val="0"/>
        </w:rPr>
        <w:t xml:space="preserve"> 21 (1 septembre 1998): 49-64. </w:t>
      </w:r>
      <w:hyperlink r:id="rId26">
        <w:r w:rsidDel="00000000" w:rsidR="00000000" w:rsidRPr="00000000">
          <w:rPr>
            <w:color w:val="0000ff"/>
            <w:sz w:val="24"/>
            <w:szCs w:val="24"/>
            <w:u w:val="single"/>
            <w:rtl w:val="0"/>
          </w:rPr>
          <w:t xml:space="preserve">https://doi.org/10.4000/edc.2363</w:t>
        </w:r>
      </w:hyperlink>
      <w:r w:rsidDel="00000000" w:rsidR="00000000" w:rsidRPr="00000000">
        <w:rPr>
          <w:sz w:val="24"/>
          <w:szCs w:val="24"/>
          <w:rtl w:val="0"/>
        </w:rPr>
        <w:t xml:space="preserve">.</w:t>
      </w:r>
    </w:p>
    <w:p w:rsidR="00000000" w:rsidDel="00000000" w:rsidP="00000000" w:rsidRDefault="00000000" w:rsidRPr="00000000" w14:paraId="00000155">
      <w:pPr>
        <w:ind w:left="567" w:hanging="480"/>
        <w:rPr>
          <w:sz w:val="24"/>
          <w:szCs w:val="24"/>
        </w:rPr>
      </w:pPr>
      <w:r w:rsidDel="00000000" w:rsidR="00000000" w:rsidRPr="00000000">
        <w:rPr>
          <w:sz w:val="24"/>
          <w:szCs w:val="24"/>
          <w:rtl w:val="0"/>
        </w:rPr>
        <w:t xml:space="preserve">Weber, Barbara Balba, Olivier Membrez, Etienne Abelin, et Irena Müller. « Médiation Musicale. Un Guide ». Mediation Musicale, Netzwerk junge ohren, 2016. </w:t>
      </w:r>
      <w:hyperlink r:id="rId27">
        <w:r w:rsidDel="00000000" w:rsidR="00000000" w:rsidRPr="00000000">
          <w:rPr>
            <w:color w:val="0000ff"/>
            <w:sz w:val="24"/>
            <w:szCs w:val="24"/>
            <w:u w:val="single"/>
            <w:rtl w:val="0"/>
          </w:rPr>
          <w:t xml:space="preserve">http://www.academia.edu/26544068/M%C3%A9diation_Musicale-_und_guide_frz_A4</w:t>
        </w:r>
      </w:hyperlink>
      <w:r w:rsidDel="00000000" w:rsidR="00000000" w:rsidRPr="00000000">
        <w:rPr>
          <w:sz w:val="24"/>
          <w:szCs w:val="24"/>
          <w:rtl w:val="0"/>
        </w:rPr>
        <w:t xml:space="preserve">.</w:t>
      </w:r>
    </w:p>
    <w:p w:rsidR="00000000" w:rsidDel="00000000" w:rsidP="00000000" w:rsidRDefault="00000000" w:rsidRPr="00000000" w14:paraId="00000156">
      <w:pPr>
        <w:ind w:left="567" w:hanging="480"/>
        <w:rPr>
          <w:sz w:val="24"/>
          <w:szCs w:val="24"/>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RESSOURCES SUR LA MÉDIATION</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left"/>
        <w:rPr>
          <w:rFonts w:ascii="Arial" w:cs="Arial" w:eastAsia="Arial" w:hAnsi="Arial"/>
          <w:b w:val="1"/>
          <w:i w:val="0"/>
          <w:smallCaps w:val="0"/>
          <w:strike w:val="0"/>
          <w:color w:val="000000"/>
          <w:sz w:val="24"/>
          <w:szCs w:val="24"/>
          <w:u w:val="none"/>
          <w:shd w:fill="auto" w:val="clear"/>
          <w:vertAlign w:val="baseline"/>
        </w:rPr>
      </w:pPr>
      <w:hyperlink r:id="rId28">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https://omec.inrs.ca/</w:t>
        </w:r>
      </w:hyperlink>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EPMM</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left"/>
        <w:rPr>
          <w:rFonts w:ascii="Arial" w:cs="Arial" w:eastAsia="Arial" w:hAnsi="Arial"/>
          <w:b w:val="1"/>
          <w:i w:val="0"/>
          <w:smallCaps w:val="0"/>
          <w:strike w:val="0"/>
          <w:color w:val="000000"/>
          <w:sz w:val="24"/>
          <w:szCs w:val="24"/>
          <w:u w:val="none"/>
          <w:shd w:fill="auto" w:val="clear"/>
          <w:vertAlign w:val="baseline"/>
        </w:rPr>
      </w:pPr>
      <w:hyperlink r:id="rId29">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https://epmm.p2m.oicrm.org/rimm/?fbclid=IwAR0ZeW9vvzvgnwKw55XrlCryYEXMot_V8lh4qQs8PeT-GaWvWtPjVTKT_J4</w:t>
        </w:r>
      </w:hyperlink>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Regroupement des médiatrices et médiateurs du Québec</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left"/>
        <w:rPr>
          <w:rFonts w:ascii="Arial" w:cs="Arial" w:eastAsia="Arial" w:hAnsi="Arial"/>
          <w:b w:val="1"/>
          <w:i w:val="0"/>
          <w:smallCaps w:val="0"/>
          <w:strike w:val="0"/>
          <w:color w:val="000000"/>
          <w:sz w:val="24"/>
          <w:szCs w:val="24"/>
          <w:u w:val="none"/>
          <w:shd w:fill="auto" w:val="clear"/>
          <w:vertAlign w:val="baseline"/>
        </w:rPr>
      </w:pPr>
      <w:hyperlink r:id="rId30">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https://rmcq.info/#:~:text=Le%20regroupement%20des%20m%C3%A9diatrices%20et,un%20organisme%20sans%20but%20lucratif</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Culture pour tous / médiation culturelle</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left"/>
        <w:rPr>
          <w:rFonts w:ascii="Arial" w:cs="Arial" w:eastAsia="Arial" w:hAnsi="Arial"/>
          <w:b w:val="1"/>
          <w:i w:val="0"/>
          <w:smallCaps w:val="0"/>
          <w:strike w:val="0"/>
          <w:color w:val="000000"/>
          <w:sz w:val="24"/>
          <w:szCs w:val="24"/>
          <w:u w:val="none"/>
          <w:shd w:fill="auto" w:val="clear"/>
          <w:vertAlign w:val="baseline"/>
        </w:rPr>
      </w:pPr>
      <w:hyperlink r:id="rId31">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https://www.culturepourtous.ca/professionnels-de-la-culture/mediation-culturelle/</w:t>
        </w:r>
      </w:hyperlink>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Guides pratiques</w:t>
      </w:r>
    </w:p>
    <w:p w:rsidR="00000000" w:rsidDel="00000000" w:rsidP="00000000" w:rsidRDefault="00000000" w:rsidRPr="00000000" w14:paraId="00000166">
      <w:pPr>
        <w:ind w:left="567" w:hanging="480"/>
        <w:rPr>
          <w:rFonts w:ascii="Times New Roman" w:cs="Times New Roman" w:eastAsia="Times New Roman" w:hAnsi="Times New Roman"/>
          <w:sz w:val="24"/>
          <w:szCs w:val="24"/>
        </w:rPr>
      </w:pPr>
      <w:r w:rsidDel="00000000" w:rsidR="00000000" w:rsidRPr="00000000">
        <w:rPr>
          <w:sz w:val="24"/>
          <w:szCs w:val="24"/>
          <w:rtl w:val="0"/>
        </w:rPr>
        <w:t xml:space="preserve">Boulanger, Justine. « Mini-guide sur la médiation culturelle au théâtre ». Saquenay: Théâtre La Rubrique, s. d. </w:t>
      </w:r>
      <w:hyperlink r:id="rId32">
        <w:r w:rsidDel="00000000" w:rsidR="00000000" w:rsidRPr="00000000">
          <w:rPr>
            <w:color w:val="0000ff"/>
            <w:u w:val="single"/>
            <w:rtl w:val="0"/>
          </w:rPr>
          <w:t xml:space="preserve">https://dokumen.tips/documents/mini-guide-sur-la-mdiation-culturelle-au-th-diat-la-mdiation-culturelle.html?page=1</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67">
      <w:pPr>
        <w:ind w:left="567" w:hanging="480"/>
        <w:rPr>
          <w:sz w:val="24"/>
          <w:szCs w:val="24"/>
        </w:rPr>
      </w:pPr>
      <w:r w:rsidDel="00000000" w:rsidR="00000000" w:rsidRPr="00000000">
        <w:rPr>
          <w:sz w:val="24"/>
          <w:szCs w:val="24"/>
          <w:rtl w:val="0"/>
        </w:rPr>
        <w:t xml:space="preserve">« Chartre déontologique de la médiation culturelle ». Médiation culturelle association, 2010.</w:t>
      </w:r>
    </w:p>
    <w:p w:rsidR="00000000" w:rsidDel="00000000" w:rsidP="00000000" w:rsidRDefault="00000000" w:rsidRPr="00000000" w14:paraId="00000168">
      <w:pPr>
        <w:ind w:left="567" w:hanging="480"/>
        <w:rPr>
          <w:sz w:val="24"/>
          <w:szCs w:val="24"/>
        </w:rPr>
      </w:pPr>
      <w:r w:rsidDel="00000000" w:rsidR="00000000" w:rsidRPr="00000000">
        <w:rPr>
          <w:sz w:val="24"/>
          <w:szCs w:val="24"/>
          <w:rtl w:val="0"/>
        </w:rPr>
        <w:t xml:space="preserve">Chlan, L., et M. F. Tracy. « Music Therapy in Critical Care: Indications and Guidelines for Intervention ». </w:t>
      </w:r>
      <w:r w:rsidDel="00000000" w:rsidR="00000000" w:rsidRPr="00000000">
        <w:rPr>
          <w:i w:val="1"/>
          <w:sz w:val="24"/>
          <w:szCs w:val="24"/>
          <w:rtl w:val="0"/>
        </w:rPr>
        <w:t xml:space="preserve">Critical Care Nurse</w:t>
      </w:r>
      <w:r w:rsidDel="00000000" w:rsidR="00000000" w:rsidRPr="00000000">
        <w:rPr>
          <w:sz w:val="24"/>
          <w:szCs w:val="24"/>
          <w:rtl w:val="0"/>
        </w:rPr>
        <w:t xml:space="preserve"> 19, n</w:t>
      </w:r>
      <w:r w:rsidDel="00000000" w:rsidR="00000000" w:rsidRPr="00000000">
        <w:rPr>
          <w:sz w:val="24"/>
          <w:szCs w:val="24"/>
          <w:vertAlign w:val="superscript"/>
          <w:rtl w:val="0"/>
        </w:rPr>
        <w:t xml:space="preserve">o</w:t>
      </w:r>
      <w:r w:rsidDel="00000000" w:rsidR="00000000" w:rsidRPr="00000000">
        <w:rPr>
          <w:sz w:val="24"/>
          <w:szCs w:val="24"/>
          <w:rtl w:val="0"/>
        </w:rPr>
        <w:t xml:space="preserve"> 3 (6 janvier 1999): 35-41.</w:t>
      </w:r>
    </w:p>
    <w:p w:rsidR="00000000" w:rsidDel="00000000" w:rsidP="00000000" w:rsidRDefault="00000000" w:rsidRPr="00000000" w14:paraId="00000169">
      <w:pPr>
        <w:ind w:left="567" w:hanging="480"/>
        <w:rPr>
          <w:sz w:val="24"/>
          <w:szCs w:val="24"/>
        </w:rPr>
      </w:pPr>
      <w:r w:rsidDel="00000000" w:rsidR="00000000" w:rsidRPr="00000000">
        <w:rPr>
          <w:sz w:val="24"/>
          <w:szCs w:val="24"/>
          <w:rtl w:val="0"/>
        </w:rPr>
        <w:t xml:space="preserve">Forest, Michel, Clotilde Sgard, Québec (Province), et Service de soutien aux institutions muséales. </w:t>
      </w:r>
      <w:r w:rsidDel="00000000" w:rsidR="00000000" w:rsidRPr="00000000">
        <w:rPr>
          <w:i w:val="1"/>
          <w:sz w:val="24"/>
          <w:szCs w:val="24"/>
          <w:rtl w:val="0"/>
        </w:rPr>
        <w:t xml:space="preserve">Éducation et action culturelle: politique et activités</w:t>
      </w:r>
      <w:r w:rsidDel="00000000" w:rsidR="00000000" w:rsidRPr="00000000">
        <w:rPr>
          <w:rFonts w:ascii="Arial" w:cs="Arial" w:eastAsia="Arial" w:hAnsi="Arial"/>
          <w:i w:val="1"/>
          <w:sz w:val="24"/>
          <w:szCs w:val="24"/>
          <w:rtl w:val="0"/>
        </w:rPr>
        <w:t xml:space="preserve"> </w:t>
      </w:r>
      <w:r w:rsidDel="00000000" w:rsidR="00000000" w:rsidRPr="00000000">
        <w:rPr>
          <w:i w:val="1"/>
          <w:sz w:val="24"/>
          <w:szCs w:val="24"/>
          <w:rtl w:val="0"/>
        </w:rPr>
        <w:t xml:space="preserve">: guide pratique</w:t>
      </w:r>
      <w:r w:rsidDel="00000000" w:rsidR="00000000" w:rsidRPr="00000000">
        <w:rPr>
          <w:sz w:val="24"/>
          <w:szCs w:val="24"/>
          <w:rtl w:val="0"/>
        </w:rPr>
        <w:t xml:space="preserve">. Québec: Service de soutien aux institutions muséales, Direction du patrimoine et de la muséologie, Ministère de la culture, des communications et de la condition féminine, 2008. </w:t>
      </w:r>
      <w:hyperlink r:id="rId33">
        <w:r w:rsidDel="00000000" w:rsidR="00000000" w:rsidRPr="00000000">
          <w:rPr>
            <w:color w:val="0000ff"/>
            <w:sz w:val="24"/>
            <w:szCs w:val="24"/>
            <w:u w:val="single"/>
            <w:rtl w:val="0"/>
          </w:rPr>
          <w:t xml:space="preserve">http://collections.banq.qc.ca/ark:/52327/1762485</w:t>
        </w:r>
      </w:hyperlink>
      <w:r w:rsidDel="00000000" w:rsidR="00000000" w:rsidRPr="00000000">
        <w:rPr>
          <w:sz w:val="24"/>
          <w:szCs w:val="24"/>
          <w:rtl w:val="0"/>
        </w:rPr>
        <w:t xml:space="preserve">.</w:t>
      </w:r>
    </w:p>
    <w:p w:rsidR="00000000" w:rsidDel="00000000" w:rsidP="00000000" w:rsidRDefault="00000000" w:rsidRPr="00000000" w14:paraId="0000016A">
      <w:pPr>
        <w:ind w:left="567" w:hanging="480"/>
        <w:rPr>
          <w:sz w:val="24"/>
          <w:szCs w:val="24"/>
        </w:rPr>
      </w:pPr>
      <w:r w:rsidDel="00000000" w:rsidR="00000000" w:rsidRPr="00000000">
        <w:rPr>
          <w:sz w:val="24"/>
          <w:szCs w:val="24"/>
          <w:rtl w:val="0"/>
        </w:rPr>
        <w:t xml:space="preserve">Guibert, Antoine. </w:t>
      </w:r>
      <w:r w:rsidDel="00000000" w:rsidR="00000000" w:rsidRPr="00000000">
        <w:rPr>
          <w:i w:val="1"/>
          <w:sz w:val="24"/>
          <w:szCs w:val="24"/>
          <w:rtl w:val="0"/>
        </w:rPr>
        <w:t xml:space="preserve">Petit guide d’implantation de l’Agenda 21 de la culture</w:t>
      </w:r>
      <w:r w:rsidDel="00000000" w:rsidR="00000000" w:rsidRPr="00000000">
        <w:rPr>
          <w:sz w:val="24"/>
          <w:szCs w:val="24"/>
          <w:rtl w:val="0"/>
        </w:rPr>
        <w:t xml:space="preserve">, 2017.</w:t>
      </w:r>
    </w:p>
    <w:p w:rsidR="00000000" w:rsidDel="00000000" w:rsidP="00000000" w:rsidRDefault="00000000" w:rsidRPr="00000000" w14:paraId="0000016B">
      <w:pPr>
        <w:ind w:left="567" w:hanging="480"/>
        <w:rPr>
          <w:b w:val="1"/>
          <w:sz w:val="24"/>
          <w:szCs w:val="24"/>
        </w:rPr>
      </w:pPr>
      <w:r w:rsidDel="00000000" w:rsidR="00000000" w:rsidRPr="00000000">
        <w:rPr>
          <w:b w:val="1"/>
          <w:sz w:val="24"/>
          <w:szCs w:val="24"/>
          <w:rtl w:val="0"/>
        </w:rPr>
        <w:t xml:space="preserve">Kaine, Elisabeth, Denis Bellemare, Olivier Bergeron-Martel, Pierre De Coninck, et Boite rouge vif (association). </w:t>
      </w:r>
      <w:r w:rsidDel="00000000" w:rsidR="00000000" w:rsidRPr="00000000">
        <w:rPr>
          <w:b w:val="1"/>
          <w:i w:val="1"/>
          <w:sz w:val="24"/>
          <w:szCs w:val="24"/>
          <w:rtl w:val="0"/>
        </w:rPr>
        <w:t xml:space="preserve">Le petit guide de la grande concertation: création et transmission culturelle par et avec les communautées</w:t>
      </w:r>
      <w:r w:rsidDel="00000000" w:rsidR="00000000" w:rsidRPr="00000000">
        <w:rPr>
          <w:b w:val="1"/>
          <w:sz w:val="24"/>
          <w:szCs w:val="24"/>
          <w:rtl w:val="0"/>
        </w:rPr>
        <w:t xml:space="preserve">. La boîte rouge vif, Presses de l’Université Laval, 2017. </w:t>
      </w:r>
      <w:hyperlink r:id="rId34">
        <w:r w:rsidDel="00000000" w:rsidR="00000000" w:rsidRPr="00000000">
          <w:rPr>
            <w:b w:val="1"/>
            <w:color w:val="0000ff"/>
            <w:sz w:val="24"/>
            <w:szCs w:val="24"/>
            <w:u w:val="single"/>
            <w:rtl w:val="0"/>
          </w:rPr>
          <w:t xml:space="preserve">http://www.deslibris.ca/ID/453004</w:t>
        </w:r>
      </w:hyperlink>
      <w:r w:rsidDel="00000000" w:rsidR="00000000" w:rsidRPr="00000000">
        <w:rPr>
          <w:b w:val="1"/>
          <w:sz w:val="24"/>
          <w:szCs w:val="24"/>
          <w:rtl w:val="0"/>
        </w:rPr>
        <w:t xml:space="preserve">.</w:t>
      </w:r>
    </w:p>
    <w:p w:rsidR="00000000" w:rsidDel="00000000" w:rsidP="00000000" w:rsidRDefault="00000000" w:rsidRPr="00000000" w14:paraId="0000016C">
      <w:pPr>
        <w:ind w:left="567" w:hanging="480"/>
        <w:rPr>
          <w:sz w:val="24"/>
          <w:szCs w:val="24"/>
        </w:rPr>
      </w:pPr>
      <w:r w:rsidDel="00000000" w:rsidR="00000000" w:rsidRPr="00000000">
        <w:rPr>
          <w:sz w:val="24"/>
          <w:szCs w:val="24"/>
          <w:rtl w:val="0"/>
        </w:rPr>
        <w:t xml:space="preserve">« La moulinette.pdf ». </w:t>
      </w:r>
      <w:r w:rsidDel="00000000" w:rsidR="00000000" w:rsidRPr="00000000">
        <w:rPr>
          <w:i w:val="1"/>
          <w:sz w:val="24"/>
          <w:szCs w:val="24"/>
          <w:rtl w:val="0"/>
        </w:rPr>
        <w:t xml:space="preserve">La moulinette. Votre projet de médiation scientifique haché menu</w:t>
      </w:r>
      <w:r w:rsidDel="00000000" w:rsidR="00000000" w:rsidRPr="00000000">
        <w:rPr>
          <w:sz w:val="24"/>
          <w:szCs w:val="24"/>
          <w:rtl w:val="0"/>
        </w:rPr>
        <w:t xml:space="preserve">, </w:t>
      </w:r>
      <w:hyperlink r:id="rId35">
        <w:r w:rsidDel="00000000" w:rsidR="00000000" w:rsidRPr="00000000">
          <w:rPr>
            <w:color w:val="0000ff"/>
            <w:sz w:val="24"/>
            <w:szCs w:val="24"/>
            <w:u w:val="single"/>
            <w:rtl w:val="0"/>
          </w:rPr>
          <w:t xml:space="preserve">http://www.moulinette.ch/fr/homepage/</w:t>
        </w:r>
      </w:hyperlink>
      <w:r w:rsidDel="00000000" w:rsidR="00000000" w:rsidRPr="00000000">
        <w:rPr>
          <w:sz w:val="24"/>
          <w:szCs w:val="24"/>
          <w:rtl w:val="0"/>
        </w:rPr>
        <w:t xml:space="preserve">.</w:t>
      </w:r>
    </w:p>
    <w:p w:rsidR="00000000" w:rsidDel="00000000" w:rsidP="00000000" w:rsidRDefault="00000000" w:rsidRPr="00000000" w14:paraId="0000016D">
      <w:pPr>
        <w:ind w:left="567" w:hanging="480"/>
        <w:rPr>
          <w:sz w:val="24"/>
          <w:szCs w:val="24"/>
        </w:rPr>
      </w:pPr>
      <w:r w:rsidDel="00000000" w:rsidR="00000000" w:rsidRPr="00000000">
        <w:rPr>
          <w:sz w:val="24"/>
          <w:szCs w:val="24"/>
          <w:rtl w:val="0"/>
        </w:rPr>
        <w:t xml:space="preserve">Lussier, Martin, et Sylvain Martet. « Pour des partenariats réussis en culture! Stratégies de mobilisation des acteurs territoriaux. » UQAM: Culture pour tout, Territoire innovants en économie sociale et solidaire et Service aux collectivités, 2016. </w:t>
      </w:r>
      <w:hyperlink r:id="rId36">
        <w:r w:rsidDel="00000000" w:rsidR="00000000" w:rsidRPr="00000000">
          <w:rPr>
            <w:color w:val="0000ff"/>
            <w:sz w:val="24"/>
            <w:szCs w:val="24"/>
            <w:u w:val="single"/>
            <w:rtl w:val="0"/>
          </w:rPr>
          <w:t xml:space="preserve">https://www.culturepourtous.ca/professionnels-de-la-culture/mediation-culturelle/wp-content/uploads/sites/6/2017/10/TIESS_synthese-connaissances_final_juin2017.pdf</w:t>
        </w:r>
      </w:hyperlink>
      <w:r w:rsidDel="00000000" w:rsidR="00000000" w:rsidRPr="00000000">
        <w:rPr>
          <w:sz w:val="24"/>
          <w:szCs w:val="24"/>
          <w:rtl w:val="0"/>
        </w:rPr>
        <w:t xml:space="preserve">.</w:t>
      </w:r>
    </w:p>
    <w:p w:rsidR="00000000" w:rsidDel="00000000" w:rsidP="00000000" w:rsidRDefault="00000000" w:rsidRPr="00000000" w14:paraId="0000016E">
      <w:pPr>
        <w:ind w:left="567" w:hanging="480"/>
        <w:rPr>
          <w:sz w:val="24"/>
          <w:szCs w:val="24"/>
        </w:rPr>
      </w:pPr>
      <w:r w:rsidDel="00000000" w:rsidR="00000000" w:rsidRPr="00000000">
        <w:rPr>
          <w:sz w:val="24"/>
          <w:szCs w:val="24"/>
          <w:rtl w:val="0"/>
        </w:rPr>
        <w:t xml:space="preserve">Mathieu, re. « Sortir=grandir: Decortiquer ». Canva. Consulté le 28 juin 2019. </w:t>
      </w:r>
      <w:hyperlink r:id="rId37">
        <w:r w:rsidDel="00000000" w:rsidR="00000000" w:rsidRPr="00000000">
          <w:rPr>
            <w:color w:val="0000ff"/>
            <w:sz w:val="24"/>
            <w:szCs w:val="24"/>
            <w:u w:val="single"/>
            <w:rtl w:val="0"/>
          </w:rPr>
          <w:t xml:space="preserve">https://www.canva.com</w:t>
        </w:r>
      </w:hyperlink>
      <w:r w:rsidDel="00000000" w:rsidR="00000000" w:rsidRPr="00000000">
        <w:rPr>
          <w:sz w:val="24"/>
          <w:szCs w:val="24"/>
          <w:rtl w:val="0"/>
        </w:rPr>
        <w:t xml:space="preserve">.</w:t>
      </w:r>
    </w:p>
    <w:p w:rsidR="00000000" w:rsidDel="00000000" w:rsidP="00000000" w:rsidRDefault="00000000" w:rsidRPr="00000000" w14:paraId="0000016F">
      <w:pPr>
        <w:ind w:left="567" w:hanging="480"/>
        <w:rPr>
          <w:sz w:val="24"/>
          <w:szCs w:val="24"/>
        </w:rPr>
      </w:pPr>
      <w:r w:rsidDel="00000000" w:rsidR="00000000" w:rsidRPr="00000000">
        <w:rPr>
          <w:sz w:val="24"/>
          <w:szCs w:val="24"/>
          <w:rtl w:val="0"/>
        </w:rPr>
        <w:t xml:space="preserve">Moriarty, Gerri, et Arts Council of England. </w:t>
      </w:r>
      <w:r w:rsidDel="00000000" w:rsidR="00000000" w:rsidRPr="00000000">
        <w:rPr>
          <w:i w:val="1"/>
          <w:sz w:val="24"/>
          <w:szCs w:val="24"/>
          <w:rtl w:val="0"/>
        </w:rPr>
        <w:t xml:space="preserve">Sharing Practice: A Guide to Self-Evaluation for Artists, Arts Organisations and Funders Working in the Context of Social Exclusion</w:t>
      </w:r>
      <w:r w:rsidDel="00000000" w:rsidR="00000000" w:rsidRPr="00000000">
        <w:rPr>
          <w:sz w:val="24"/>
          <w:szCs w:val="24"/>
          <w:rtl w:val="0"/>
        </w:rPr>
        <w:t xml:space="preserve">. Place of publication not identified: Arts Council England, 2002. </w:t>
      </w:r>
    </w:p>
    <w:p w:rsidR="00000000" w:rsidDel="00000000" w:rsidP="00000000" w:rsidRDefault="00000000" w:rsidRPr="00000000" w14:paraId="00000170">
      <w:pPr>
        <w:ind w:left="567" w:hanging="480"/>
        <w:rPr>
          <w:sz w:val="24"/>
          <w:szCs w:val="24"/>
        </w:rPr>
      </w:pPr>
      <w:r w:rsidDel="00000000" w:rsidR="00000000" w:rsidRPr="00000000">
        <w:rPr>
          <w:sz w:val="24"/>
          <w:szCs w:val="24"/>
          <w:rtl w:val="0"/>
        </w:rPr>
        <w:t xml:space="preserve">Pronovost, Marc, et Catherine Harrison-Boisvert. « Guide sur l’évaluation de projets en médiation culturelle ». Montréal: Culture pour tous, 2015.</w:t>
      </w:r>
    </w:p>
    <w:p w:rsidR="00000000" w:rsidDel="00000000" w:rsidP="00000000" w:rsidRDefault="00000000" w:rsidRPr="00000000" w14:paraId="00000171">
      <w:pPr>
        <w:ind w:left="426" w:hanging="480"/>
        <w:rPr>
          <w:sz w:val="24"/>
          <w:szCs w:val="24"/>
        </w:rPr>
      </w:pPr>
      <w:r w:rsidDel="00000000" w:rsidR="00000000" w:rsidRPr="00000000">
        <w:rPr>
          <w:sz w:val="24"/>
          <w:szCs w:val="24"/>
          <w:rtl w:val="0"/>
        </w:rPr>
        <w:t xml:space="preserve">Quintas, Eva. « Mise en oeuvre de projets de médiation culturelle ». Montréal: Médiation culturelle, Culturel pour tous, septembre 2014. </w:t>
      </w:r>
      <w:hyperlink r:id="rId38">
        <w:r w:rsidDel="00000000" w:rsidR="00000000" w:rsidRPr="00000000">
          <w:rPr>
            <w:color w:val="0000ff"/>
            <w:sz w:val="24"/>
            <w:szCs w:val="24"/>
            <w:u w:val="single"/>
            <w:rtl w:val="0"/>
          </w:rPr>
          <w:t xml:space="preserve">https://www.culturepourtous.ca/professionnels-de-la-culture/mediation-culturelle/ressources/guides-et-lexiques/guides/mise-en-oeuvre-de-projets-de-mediation-culturelle/</w:t>
        </w:r>
      </w:hyperlink>
      <w:r w:rsidDel="00000000" w:rsidR="00000000" w:rsidRPr="00000000">
        <w:rPr>
          <w:sz w:val="24"/>
          <w:szCs w:val="24"/>
          <w:rtl w:val="0"/>
        </w:rPr>
        <w:t xml:space="preserve">.</w:t>
      </w:r>
    </w:p>
    <w:p w:rsidR="00000000" w:rsidDel="00000000" w:rsidP="00000000" w:rsidRDefault="00000000" w:rsidRPr="00000000" w14:paraId="00000172">
      <w:pPr>
        <w:ind w:left="426" w:hanging="480"/>
        <w:rPr>
          <w:sz w:val="24"/>
          <w:szCs w:val="24"/>
        </w:rPr>
      </w:pPr>
      <w:r w:rsidDel="00000000" w:rsidR="00000000" w:rsidRPr="00000000">
        <w:rPr>
          <w:sz w:val="24"/>
          <w:szCs w:val="24"/>
          <w:rtl w:val="0"/>
        </w:rPr>
        <w:t xml:space="preserve">Russo, Anne, et Diana Butler. « Guide de planification culturelle ». Vancouver: Reseau des villes créatives du Canada, Legacies now 2010, 2010. </w:t>
      </w:r>
      <w:hyperlink r:id="rId39">
        <w:r w:rsidDel="00000000" w:rsidR="00000000" w:rsidRPr="00000000">
          <w:rPr>
            <w:color w:val="0000ff"/>
            <w:sz w:val="24"/>
            <w:szCs w:val="24"/>
            <w:u w:val="single"/>
            <w:rtl w:val="0"/>
          </w:rPr>
          <w:t xml:space="preserve">https://www.creativecity.ca/database/files/library/Trousse_de_planification_culturelle.pdf</w:t>
        </w:r>
      </w:hyperlink>
      <w:r w:rsidDel="00000000" w:rsidR="00000000" w:rsidRPr="00000000">
        <w:rPr>
          <w:sz w:val="24"/>
          <w:szCs w:val="24"/>
          <w:rtl w:val="0"/>
        </w:rPr>
        <w:t xml:space="preserve">.</w:t>
      </w:r>
    </w:p>
    <w:p w:rsidR="00000000" w:rsidDel="00000000" w:rsidP="00000000" w:rsidRDefault="00000000" w:rsidRPr="00000000" w14:paraId="00000173">
      <w:pPr>
        <w:ind w:left="426" w:hanging="480"/>
        <w:rPr>
          <w:sz w:val="24"/>
          <w:szCs w:val="24"/>
        </w:rPr>
      </w:pPr>
      <w:r w:rsidDel="00000000" w:rsidR="00000000" w:rsidRPr="00000000">
        <w:rPr>
          <w:sz w:val="24"/>
          <w:szCs w:val="24"/>
          <w:rtl w:val="0"/>
        </w:rPr>
        <w:t xml:space="preserve">Sumikawa, D. A. « Guidelines for the Integration of Audio Cues into Computer User Interfaces ». Lawrence Livermore National Lab., CA (USA), 1 juin 1985..</w:t>
      </w:r>
    </w:p>
    <w:p w:rsidR="00000000" w:rsidDel="00000000" w:rsidP="00000000" w:rsidRDefault="00000000" w:rsidRPr="00000000" w14:paraId="00000174">
      <w:pPr>
        <w:ind w:left="426" w:hanging="480"/>
        <w:rPr>
          <w:sz w:val="24"/>
          <w:szCs w:val="24"/>
        </w:rPr>
      </w:pPr>
      <w:r w:rsidDel="00000000" w:rsidR="00000000" w:rsidRPr="00000000">
        <w:rPr>
          <w:sz w:val="24"/>
          <w:szCs w:val="24"/>
          <w:rtl w:val="0"/>
        </w:rPr>
        <w:t xml:space="preserve">« Toolkits | Monitoring and Evaluation in Art for Social Change ». Consulté le 12 juin 2019. </w:t>
      </w:r>
      <w:hyperlink r:id="rId40">
        <w:r w:rsidDel="00000000" w:rsidR="00000000" w:rsidRPr="00000000">
          <w:rPr>
            <w:color w:val="0000ff"/>
            <w:sz w:val="24"/>
            <w:szCs w:val="24"/>
            <w:u w:val="single"/>
            <w:rtl w:val="0"/>
          </w:rPr>
          <w:t xml:space="preserve">http://www.ascevaluation.ca/course.aspx?type=toolkits</w:t>
        </w:r>
      </w:hyperlink>
      <w:r w:rsidDel="00000000" w:rsidR="00000000" w:rsidRPr="00000000">
        <w:rPr>
          <w:sz w:val="24"/>
          <w:szCs w:val="24"/>
          <w:rtl w:val="0"/>
        </w:rPr>
        <w:t xml:space="preserve">.</w:t>
      </w:r>
    </w:p>
    <w:p w:rsidR="00000000" w:rsidDel="00000000" w:rsidP="00000000" w:rsidRDefault="00000000" w:rsidRPr="00000000" w14:paraId="00000175">
      <w:pPr>
        <w:rPr>
          <w:rFonts w:ascii="Times New Roman" w:cs="Times New Roman" w:eastAsia="Times New Roman" w:hAnsi="Times New Roman"/>
          <w:b w:val="1"/>
          <w:sz w:val="24"/>
          <w:szCs w:val="24"/>
        </w:rPr>
      </w:pPr>
      <w:r w:rsidDel="00000000" w:rsidR="00000000" w:rsidRPr="00000000">
        <w:rPr>
          <w:b w:val="1"/>
          <w:sz w:val="24"/>
          <w:szCs w:val="24"/>
          <w:rtl w:val="0"/>
        </w:rPr>
        <w:t xml:space="preserve">Vallée, Michel, et Christian González. </w:t>
      </w:r>
      <w:r w:rsidDel="00000000" w:rsidR="00000000" w:rsidRPr="00000000">
        <w:rPr>
          <w:b w:val="1"/>
          <w:i w:val="1"/>
          <w:sz w:val="24"/>
          <w:szCs w:val="24"/>
          <w:rtl w:val="0"/>
        </w:rPr>
        <w:t xml:space="preserve">Et si on se rencontrait</w:t>
      </w:r>
      <w:r w:rsidDel="00000000" w:rsidR="00000000" w:rsidRPr="00000000">
        <w:rPr>
          <w:rFonts w:ascii="Arial" w:cs="Arial" w:eastAsia="Arial" w:hAnsi="Arial"/>
          <w:b w:val="1"/>
          <w:i w:val="1"/>
          <w:sz w:val="24"/>
          <w:szCs w:val="24"/>
          <w:rtl w:val="0"/>
        </w:rPr>
        <w:t xml:space="preserve"> </w:t>
      </w:r>
      <w:r w:rsidDel="00000000" w:rsidR="00000000" w:rsidRPr="00000000">
        <w:rPr>
          <w:b w:val="1"/>
          <w:i w:val="1"/>
          <w:sz w:val="24"/>
          <w:szCs w:val="24"/>
          <w:rtl w:val="0"/>
        </w:rPr>
        <w:t xml:space="preserve">!: la médiation culturelle – Le modèle Vaudreuil-Dorion</w:t>
      </w:r>
      <w:r w:rsidDel="00000000" w:rsidR="00000000" w:rsidRPr="00000000">
        <w:rPr>
          <w:b w:val="1"/>
          <w:sz w:val="24"/>
          <w:szCs w:val="24"/>
          <w:rtl w:val="0"/>
        </w:rPr>
        <w:t xml:space="preserve">, 2019.</w:t>
      </w:r>
      <w:r w:rsidDel="00000000" w:rsidR="00000000" w:rsidRPr="00000000">
        <w:rPr>
          <w:rtl w:val="0"/>
        </w:rPr>
      </w:r>
    </w:p>
    <w:p w:rsidR="00000000" w:rsidDel="00000000" w:rsidP="00000000" w:rsidRDefault="00000000" w:rsidRPr="00000000" w14:paraId="00000176">
      <w:pPr>
        <w:ind w:left="426" w:hanging="480"/>
        <w:rPr>
          <w:sz w:val="24"/>
          <w:szCs w:val="24"/>
        </w:rPr>
      </w:pPr>
      <w:r w:rsidDel="00000000" w:rsidR="00000000" w:rsidRPr="00000000">
        <w:rPr>
          <w:sz w:val="24"/>
          <w:szCs w:val="24"/>
          <w:rtl w:val="0"/>
        </w:rPr>
        <w:t xml:space="preserve"> Weber, Barbara Balba, Olivier Membrez, Etienne Abelin, et Irena Müller. « Médiation Musicale. Un Guide ». Mediation Musicale, Netzwerk junge ohren, 2016. </w:t>
      </w:r>
      <w:hyperlink r:id="rId41">
        <w:r w:rsidDel="00000000" w:rsidR="00000000" w:rsidRPr="00000000">
          <w:rPr>
            <w:color w:val="0000ff"/>
            <w:sz w:val="24"/>
            <w:szCs w:val="24"/>
            <w:u w:val="single"/>
            <w:rtl w:val="0"/>
          </w:rPr>
          <w:t xml:space="preserve">http://www.academia.edu/26544068/M%C3%A9diation_Musicale-_und_guide_frz_A4</w:t>
        </w:r>
      </w:hyperlink>
      <w:r w:rsidDel="00000000" w:rsidR="00000000" w:rsidRPr="00000000">
        <w:rPr>
          <w:sz w:val="24"/>
          <w:szCs w:val="24"/>
          <w:rtl w:val="0"/>
        </w:rPr>
        <w:t xml:space="preserve">.</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284" w:right="0" w:hanging="284"/>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Cadres règlementaires et politiques institutionnelles</w:t>
      </w:r>
    </w:p>
    <w:tbl>
      <w:tblPr>
        <w:tblStyle w:val="Table11"/>
        <w:tblW w:w="138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5"/>
        <w:gridCol w:w="8487"/>
        <w:tblGridChange w:id="0">
          <w:tblGrid>
            <w:gridCol w:w="5405"/>
            <w:gridCol w:w="8487"/>
          </w:tblGrid>
        </w:tblGridChange>
      </w:tblGrid>
      <w:tr>
        <w:trPr>
          <w:cantSplit w:val="0"/>
          <w:trHeight w:val="283" w:hRule="atLeast"/>
          <w:tblHeader w:val="0"/>
        </w:trPr>
        <w:tc>
          <w:tcPr>
            <w:gridSpan w:val="2"/>
            <w:shd w:fill="0070c0" w:val="clear"/>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Règlements et politiques</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ffff"/>
                <w:sz w:val="24"/>
                <w:szCs w:val="24"/>
                <w:u w:val="none"/>
                <w:shd w:fill="auto" w:val="clear"/>
                <w:vertAlign w:val="baseline"/>
                <w:rtl w:val="0"/>
              </w:rPr>
              <w:t xml:space="preserve">Apprenez à connaitre les règlements et les politiques qui encadrent la vie universitaire d’un étudiant.</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Règlement des études</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Que vous soyez étudiant régulier, étudiant libre ou visiteur, connaitre le règlement qui encadre les études est tout à votre avantage.</w:t>
              <w:br w:type="textWrapping"/>
              <w:t xml:space="preserve">Consultez-le !</w:t>
            </w:r>
          </w:p>
        </w:tc>
        <w:tc>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4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http://secretariatgeneral.umontreal.ca/documents-officiels/reglements-et-politiques/reglement-des-etudes-de-premier-cycle/</w:t>
              </w:r>
            </w:hyperlink>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hyperlink r:id="rId43">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http://secretariatgeneral.umontreal.ca/documents-officiels/reglements-et-politiques/reglement-pedagogique-de-la-faculte-des-etudes-superieures-et-postdoctorales/</w:t>
              </w:r>
            </w:hyperlink>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Politique-cadre sur l’intégration des étudiants en situation de handicap</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Renseignez-vous sur les ressources disponibles les mieux adaptées à votre situation auprès du Bureau de soutien aux étudiants en situation de handicap (BSESH). Le deuxième lien ci-contre présente les accommodements aux examens spécifiques à chaque faculté ou école.</w:t>
            </w:r>
          </w:p>
        </w:tc>
        <w:tc>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44">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https://secretariatgeneral.umontreal.ca/public/secretariatgeneral/documents/doc_officiels/reglements/administration/adm10_25-politique-cadre_integration_etudiants_situation_handicap.pdf</w:t>
              </w:r>
            </w:hyperlink>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45">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http://www.bsesh.umontreal.ca/accommodement/index.htm</w:t>
              </w:r>
            </w:hyperlink>
            <w:r w:rsidDel="00000000" w:rsidR="00000000" w:rsidRPr="00000000">
              <w:rPr>
                <w:rtl w:val="0"/>
              </w:rPr>
            </w:r>
          </w:p>
        </w:tc>
      </w:tr>
    </w:tbl>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138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3"/>
        <w:gridCol w:w="8789"/>
        <w:tblGridChange w:id="0">
          <w:tblGrid>
            <w:gridCol w:w="5103"/>
            <w:gridCol w:w="8789"/>
          </w:tblGrid>
        </w:tblGridChange>
      </w:tblGrid>
      <w:tr>
        <w:trPr>
          <w:cantSplit w:val="0"/>
          <w:trHeight w:val="283" w:hRule="atLeast"/>
          <w:tblHeader w:val="0"/>
        </w:trPr>
        <w:tc>
          <w:tcPr>
            <w:gridSpan w:val="2"/>
            <w:shd w:fill="0070c0" w:val="clea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Intégrité, fraude et plagiat</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Arial Narrow" w:cs="Arial Narrow" w:eastAsia="Arial Narrow" w:hAnsi="Arial Narrow"/>
                <w:b w:val="0"/>
                <w:i w:val="0"/>
                <w:smallCaps w:val="0"/>
                <w:strike w:val="0"/>
                <w:color w:val="fffff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ffff"/>
                <w:sz w:val="24"/>
                <w:szCs w:val="24"/>
                <w:u w:val="none"/>
                <w:shd w:fill="auto" w:val="clear"/>
                <w:vertAlign w:val="baseline"/>
                <w:rtl w:val="0"/>
              </w:rPr>
              <w:t xml:space="preserve">Problèmes liés à la gestion du temps, ignorance des droits d’auteur, crainte de l’échec, désir d’égaliser les chances de réussite des autres – aucune de ces raisons n’est suffisante pour justifier la fraude ou le plagiat. Qu’il soit pratiqué intentionnellement, par insouciance ou par négligence, le plagiat peut entraîner un échec, la suspension, l’exclusion du programme, voire même un renvoi de l’université. Il peut aussi avoir des conséquences directes sur la vie professionnelle future. Plagier ne vaut donc pas la peine !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Arial Narrow" w:cs="Arial Narrow" w:eastAsia="Arial Narrow" w:hAnsi="Arial Narrow"/>
                <w:b w:val="0"/>
                <w:i w:val="0"/>
                <w:smallCaps w:val="0"/>
                <w:strike w:val="0"/>
                <w:color w:val="fffff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ffff"/>
                <w:sz w:val="24"/>
                <w:szCs w:val="24"/>
                <w:u w:val="none"/>
                <w:shd w:fill="auto" w:val="clear"/>
                <w:vertAlign w:val="baseline"/>
                <w:rtl w:val="0"/>
              </w:rPr>
              <w:t xml:space="preserve">Le plagiat ne se limite pas à copier-coller ou à regarder la copie d’un collègue. Il existe diverses formes de manquement à l’intégrité, de fraude et de plagiat. En voici quelques exemples :</w:t>
            </w:r>
          </w:p>
          <w:p w:rsidR="00000000" w:rsidDel="00000000" w:rsidP="00000000" w:rsidRDefault="00000000" w:rsidRPr="00000000" w14:paraId="0000018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60" w:line="240" w:lineRule="auto"/>
              <w:ind w:left="720" w:right="0" w:hanging="360"/>
              <w:jc w:val="left"/>
              <w:rPr>
                <w:rFonts w:ascii="Arial Narrow" w:cs="Arial Narrow" w:eastAsia="Arial Narrow" w:hAnsi="Arial Narrow"/>
                <w:b w:val="0"/>
                <w:i w:val="1"/>
                <w:smallCaps w:val="0"/>
                <w:strike w:val="0"/>
                <w:color w:val="fffff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ffff"/>
                <w:sz w:val="24"/>
                <w:szCs w:val="24"/>
                <w:u w:val="none"/>
                <w:shd w:fill="auto" w:val="clear"/>
                <w:vertAlign w:val="baseline"/>
                <w:rtl w:val="0"/>
              </w:rPr>
              <w:t xml:space="preserve">Dans les travaux :</w:t>
            </w:r>
            <w:r w:rsidDel="00000000" w:rsidR="00000000" w:rsidRPr="00000000">
              <w:rPr>
                <w:rFonts w:ascii="Arial Narrow" w:cs="Arial Narrow" w:eastAsia="Arial Narrow" w:hAnsi="Arial Narrow"/>
                <w:b w:val="0"/>
                <w:i w:val="1"/>
                <w:smallCaps w:val="0"/>
                <w:strike w:val="0"/>
                <w:color w:val="ffffff"/>
                <w:sz w:val="24"/>
                <w:szCs w:val="24"/>
                <w:u w:val="none"/>
                <w:shd w:fill="auto" w:val="clear"/>
                <w:vertAlign w:val="baseline"/>
                <w:rtl w:val="0"/>
              </w:rPr>
              <w:t xml:space="preserve"> Copier un texte trouvé sur Internet sans le mettre entre guillemets et sans citer sa source ; Soumettre le même travail dans deux cours (autoplagiat) ; Inventer des faits ou des sources d’information ; Obtenir de l’aide non autorisée pour réaliser un travail.</w:t>
            </w:r>
          </w:p>
          <w:p w:rsidR="00000000" w:rsidDel="00000000" w:rsidP="00000000" w:rsidRDefault="00000000" w:rsidRPr="00000000" w14:paraId="0000018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60" w:line="240" w:lineRule="auto"/>
              <w:ind w:left="720" w:right="0" w:hanging="360"/>
              <w:jc w:val="left"/>
              <w:rPr>
                <w:rFonts w:ascii="Arial" w:cs="Arial" w:eastAsia="Arial" w:hAnsi="Arial"/>
                <w:b w:val="0"/>
                <w:i w:val="1"/>
                <w:smallCaps w:val="0"/>
                <w:strike w:val="0"/>
                <w:color w:val="ffffff"/>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ffffff"/>
                <w:sz w:val="24"/>
                <w:szCs w:val="24"/>
                <w:u w:val="none"/>
                <w:shd w:fill="auto" w:val="clear"/>
                <w:vertAlign w:val="baseline"/>
                <w:rtl w:val="0"/>
              </w:rPr>
              <w:t xml:space="preserve">Lors des examens :</w:t>
            </w:r>
            <w:r w:rsidDel="00000000" w:rsidR="00000000" w:rsidRPr="00000000">
              <w:rPr>
                <w:rFonts w:ascii="Arial Narrow" w:cs="Arial Narrow" w:eastAsia="Arial Narrow" w:hAnsi="Arial Narrow"/>
                <w:b w:val="0"/>
                <w:i w:val="1"/>
                <w:smallCaps w:val="0"/>
                <w:strike w:val="0"/>
                <w:color w:val="ffffff"/>
                <w:sz w:val="24"/>
                <w:szCs w:val="24"/>
                <w:u w:val="none"/>
                <w:shd w:fill="auto" w:val="clear"/>
                <w:vertAlign w:val="baseline"/>
                <w:rtl w:val="0"/>
              </w:rPr>
              <w:t xml:space="preserve"> Utiliser des sources d’information non autorisées pendant l’examen ; Regarder les réponses d’une autre personne pendant l’examen ; S’identifier faussement comme un étudiant du cours.</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Règlement disciplinaire sur le plagiat ou la fraude</w:t>
            </w:r>
          </w:p>
        </w:tc>
        <w:tc>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hyperlink r:id="rId46">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http://www.integrite.umontreal.ca/reglementation/officiels.html</w:t>
              </w:r>
            </w:hyperlink>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Site Intégrité</w:t>
            </w:r>
          </w:p>
        </w:tc>
        <w:tc>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4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http://integrite.umontreal.ca/</w:t>
              </w:r>
            </w:hyperlink>
            <w:r w:rsidDel="00000000" w:rsidR="00000000" w:rsidRPr="00000000">
              <w:rPr>
                <w:rtl w:val="0"/>
              </w:rPr>
            </w:r>
          </w:p>
        </w:tc>
      </w:tr>
    </w:tbl>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sectPr>
      <w:type w:val="nextPage"/>
      <w:pgSz w:h="12240" w:w="15840" w:orient="landscape"/>
      <w:pgMar w:bottom="720" w:top="720" w:left="720" w:right="720" w:header="1417" w:footer="10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Verdan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360" w:lineRule="auto"/>
      <w:ind w:left="0" w:right="36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Pr>
      <w:drawing>
        <wp:anchor allowOverlap="1" behindDoc="0" distB="0" distT="0" distL="114300" distR="114300" hidden="0" layoutInCell="1" locked="0" relativeHeight="0" simplePos="0">
          <wp:simplePos x="0" y="0"/>
          <wp:positionH relativeFrom="margin">
            <wp:posOffset>0</wp:posOffset>
          </wp:positionH>
          <wp:positionV relativeFrom="margin">
            <wp:posOffset>-760716</wp:posOffset>
          </wp:positionV>
          <wp:extent cx="4794250" cy="55689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94250" cy="55689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327fd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Arial Narrow" w:cs="Arial Narrow" w:eastAsia="Arial Narrow" w:hAnsi="Arial Narrow"/>
        <w:color w:val="53813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327fd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Narrow" w:cs="Arial Narrow" w:eastAsia="Arial Narrow" w:hAnsi="Arial Narrow"/>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tabs>
        <w:tab w:val="left" w:pos="576"/>
      </w:tabs>
      <w:jc w:val="center"/>
    </w:pPr>
    <w:rPr>
      <w:b w:val="1"/>
      <w:sz w:val="26"/>
      <w:szCs w:val="26"/>
    </w:rPr>
  </w:style>
  <w:style w:type="paragraph" w:styleId="Heading3">
    <w:name w:val="heading 3"/>
    <w:basedOn w:val="Normal"/>
    <w:next w:val="Normal"/>
    <w:pPr>
      <w:keepNext w:val="1"/>
      <w:tabs>
        <w:tab w:val="left" w:pos="720"/>
      </w:tabs>
      <w:spacing w:after="60" w:before="240" w:lineRule="auto"/>
    </w:pPr>
    <w:rPr>
      <w:rFonts w:ascii="Arial" w:cs="Arial" w:eastAsia="Arial" w:hAnsi="Arial"/>
      <w:b w:val="1"/>
      <w:sz w:val="26"/>
      <w:szCs w:val="26"/>
    </w:rPr>
  </w:style>
  <w:style w:type="paragraph" w:styleId="Heading4">
    <w:name w:val="heading 4"/>
    <w:basedOn w:val="Normal"/>
    <w:next w:val="Normal"/>
    <w:pPr>
      <w:keepNext w:val="1"/>
      <w:jc w:val="both"/>
    </w:pPr>
    <w:rPr>
      <w:rFonts w:ascii="Arial" w:cs="Arial" w:eastAsia="Arial" w:hAnsi="Arial"/>
      <w:b w:val="1"/>
    </w:rPr>
  </w:style>
  <w:style w:type="paragraph" w:styleId="Heading5">
    <w:name w:val="heading 5"/>
    <w:basedOn w:val="Normal"/>
    <w:next w:val="Normal"/>
    <w:pPr>
      <w:tabs>
        <w:tab w:val="left" w:pos="1008"/>
      </w:tabs>
      <w:spacing w:after="60" w:before="240" w:lineRule="auto"/>
    </w:pPr>
    <w:rPr>
      <w:b w:val="1"/>
      <w:i w:val="1"/>
      <w:sz w:val="26"/>
      <w:szCs w:val="26"/>
    </w:rPr>
  </w:style>
  <w:style w:type="paragraph" w:styleId="Heading6">
    <w:name w:val="heading 6"/>
    <w:basedOn w:val="Normal"/>
    <w:next w:val="Normal"/>
    <w:pPr>
      <w:tabs>
        <w:tab w:val="left" w:pos="1152"/>
      </w:tabs>
      <w:spacing w:after="60" w:before="240" w:lineRule="auto"/>
    </w:pPr>
    <w:rPr>
      <w:b w:val="1"/>
      <w:sz w:val="22"/>
      <w:szCs w:val="22"/>
    </w:rPr>
  </w:style>
  <w:style w:type="paragraph" w:styleId="Title">
    <w:name w:val="Title"/>
    <w:basedOn w:val="Normal"/>
    <w:next w:val="Normal"/>
    <w:pPr>
      <w:jc w:val="center"/>
    </w:pPr>
    <w:rPr>
      <w:b w:val="1"/>
      <w:sz w:val="28"/>
      <w:szCs w:val="28"/>
    </w:rPr>
  </w:style>
  <w:style w:type="paragraph" w:styleId="Normal" w:default="1">
    <w:name w:val="Normal"/>
    <w:qFormat w:val="1"/>
    <w:rsid w:val="00286723"/>
    <w:rPr>
      <w:rFonts w:ascii="Arial Narrow" w:hAnsi="Arial Narrow"/>
      <w:lang w:eastAsia="fr-CA" w:val="fr-CA"/>
    </w:rPr>
  </w:style>
  <w:style w:type="paragraph" w:styleId="Titre1">
    <w:name w:val="heading 1"/>
    <w:basedOn w:val="Normal"/>
    <w:next w:val="Normal"/>
    <w:qFormat w:val="1"/>
    <w:pPr>
      <w:keepNext w:val="1"/>
      <w:jc w:val="center"/>
      <w:outlineLvl w:val="0"/>
    </w:pPr>
    <w:rPr>
      <w:b w:val="1"/>
    </w:rPr>
  </w:style>
  <w:style w:type="paragraph" w:styleId="Titre2">
    <w:name w:val="heading 2"/>
    <w:basedOn w:val="Normal"/>
    <w:next w:val="Normal"/>
    <w:qFormat w:val="1"/>
    <w:pPr>
      <w:keepNext w:val="1"/>
      <w:tabs>
        <w:tab w:val="left" w:pos="576"/>
      </w:tabs>
      <w:jc w:val="center"/>
      <w:outlineLvl w:val="1"/>
    </w:pPr>
    <w:rPr>
      <w:b w:val="1"/>
      <w:sz w:val="26"/>
    </w:rPr>
  </w:style>
  <w:style w:type="paragraph" w:styleId="Titre3">
    <w:name w:val="heading 3"/>
    <w:basedOn w:val="Normal"/>
    <w:next w:val="Normal"/>
    <w:qFormat w:val="1"/>
    <w:pPr>
      <w:keepNext w:val="1"/>
      <w:tabs>
        <w:tab w:val="left" w:pos="720"/>
      </w:tabs>
      <w:spacing w:after="60" w:before="240"/>
      <w:outlineLvl w:val="2"/>
    </w:pPr>
    <w:rPr>
      <w:rFonts w:ascii="Arial" w:hAnsi="Arial"/>
      <w:b w:val="1"/>
      <w:sz w:val="26"/>
    </w:rPr>
  </w:style>
  <w:style w:type="paragraph" w:styleId="Titre4">
    <w:name w:val="heading 4"/>
    <w:basedOn w:val="Normal"/>
    <w:next w:val="Normal"/>
    <w:qFormat w:val="1"/>
    <w:pPr>
      <w:keepNext w:val="1"/>
      <w:jc w:val="both"/>
      <w:outlineLvl w:val="3"/>
    </w:pPr>
    <w:rPr>
      <w:rFonts w:ascii="Arial" w:hAnsi="Arial"/>
      <w:b w:val="1"/>
    </w:rPr>
  </w:style>
  <w:style w:type="paragraph" w:styleId="Titre5">
    <w:name w:val="heading 5"/>
    <w:basedOn w:val="Normal"/>
    <w:next w:val="Normal"/>
    <w:qFormat w:val="1"/>
    <w:pPr>
      <w:tabs>
        <w:tab w:val="left" w:pos="1008"/>
      </w:tabs>
      <w:spacing w:after="60" w:before="240"/>
      <w:outlineLvl w:val="4"/>
    </w:pPr>
    <w:rPr>
      <w:b w:val="1"/>
      <w:i w:val="1"/>
      <w:sz w:val="26"/>
    </w:rPr>
  </w:style>
  <w:style w:type="paragraph" w:styleId="Titre6">
    <w:name w:val="heading 6"/>
    <w:basedOn w:val="Normal"/>
    <w:next w:val="Normal"/>
    <w:qFormat w:val="1"/>
    <w:pPr>
      <w:tabs>
        <w:tab w:val="left" w:pos="1152"/>
      </w:tabs>
      <w:spacing w:after="60" w:before="240"/>
      <w:outlineLvl w:val="5"/>
    </w:pPr>
    <w:rPr>
      <w:b w:val="1"/>
      <w:sz w:val="22"/>
    </w:rPr>
  </w:style>
  <w:style w:type="paragraph" w:styleId="Titre7">
    <w:name w:val="heading 7"/>
    <w:basedOn w:val="Normal"/>
    <w:next w:val="Normal"/>
    <w:qFormat w:val="1"/>
    <w:pPr>
      <w:tabs>
        <w:tab w:val="left" w:pos="1296"/>
      </w:tabs>
      <w:spacing w:after="60" w:before="240"/>
      <w:outlineLvl w:val="6"/>
    </w:pPr>
  </w:style>
  <w:style w:type="paragraph" w:styleId="Titre8">
    <w:name w:val="heading 8"/>
    <w:basedOn w:val="Normal"/>
    <w:next w:val="Normal"/>
    <w:qFormat w:val="1"/>
    <w:pPr>
      <w:tabs>
        <w:tab w:val="left" w:pos="1440"/>
      </w:tabs>
      <w:spacing w:after="60" w:before="240"/>
      <w:outlineLvl w:val="7"/>
    </w:pPr>
    <w:rPr>
      <w:i w:val="1"/>
    </w:rPr>
  </w:style>
  <w:style w:type="paragraph" w:styleId="Titre9">
    <w:name w:val="heading 9"/>
    <w:basedOn w:val="Normal"/>
    <w:next w:val="Normal"/>
    <w:qFormat w:val="1"/>
    <w:pPr>
      <w:tabs>
        <w:tab w:val="left" w:pos="1584"/>
      </w:tabs>
      <w:spacing w:after="60" w:before="240"/>
      <w:outlineLvl w:val="8"/>
    </w:pPr>
    <w:rPr>
      <w:rFonts w:ascii="Arial" w:hAnsi="Arial"/>
      <w:sz w:val="22"/>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hypertexte">
    <w:name w:val="Hyperlink"/>
    <w:rPr>
      <w:color w:val="0000ff"/>
      <w:u w:val="single"/>
    </w:rPr>
  </w:style>
  <w:style w:type="paragraph" w:styleId="Notedebasdepage">
    <w:name w:val="footnote text"/>
    <w:basedOn w:val="Normal"/>
    <w:semiHidden w:val="1"/>
  </w:style>
  <w:style w:type="character" w:styleId="Appelnotedebasdep">
    <w:name w:val="footnote reference"/>
    <w:semiHidden w:val="1"/>
    <w:rPr>
      <w:vertAlign w:val="superscript"/>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Corpsdetexte">
    <w:name w:val="Body Text"/>
    <w:basedOn w:val="Normal"/>
    <w:link w:val="CorpsdetexteCar"/>
    <w:rPr>
      <w:b w:val="1"/>
    </w:rPr>
  </w:style>
  <w:style w:type="paragraph" w:styleId="Corpsdetexte2">
    <w:name w:val="Body Text 2"/>
    <w:basedOn w:val="Normal"/>
    <w:pPr>
      <w:jc w:val="both"/>
    </w:pPr>
    <w:rPr>
      <w:rFonts w:ascii="Arial" w:hAnsi="Arial"/>
    </w:rPr>
  </w:style>
  <w:style w:type="paragraph" w:styleId="Corpsdetexte3">
    <w:name w:val="Body Text 3"/>
    <w:basedOn w:val="Normal"/>
  </w:style>
  <w:style w:type="paragraph" w:styleId="Titre">
    <w:name w:val="Title"/>
    <w:basedOn w:val="Normal"/>
    <w:qFormat w:val="1"/>
    <w:pPr>
      <w:jc w:val="center"/>
    </w:pPr>
    <w:rPr>
      <w:b w:val="1"/>
      <w:sz w:val="28"/>
    </w:rPr>
  </w:style>
  <w:style w:type="paragraph" w:styleId="Adresseexpditeur">
    <w:name w:val="envelope return"/>
    <w:basedOn w:val="Normal"/>
    <w:rsid w:val="00652DD4"/>
    <w:rPr>
      <w:rFonts w:ascii="Arial" w:cs="Arial" w:hAnsi="Arial"/>
      <w:lang w:eastAsia="fr-FR"/>
    </w:rPr>
  </w:style>
  <w:style w:type="paragraph" w:styleId="NormalWeb">
    <w:name w:val="Normal (Web)"/>
    <w:basedOn w:val="Normal"/>
    <w:uiPriority w:val="99"/>
    <w:rsid w:val="004F3255"/>
    <w:pPr>
      <w:spacing w:after="180"/>
    </w:pPr>
    <w:rPr>
      <w:color w:val="333333"/>
      <w:sz w:val="22"/>
      <w:szCs w:val="22"/>
    </w:rPr>
  </w:style>
  <w:style w:type="paragraph" w:styleId="Textedebulles">
    <w:name w:val="Balloon Text"/>
    <w:basedOn w:val="Normal"/>
    <w:semiHidden w:val="1"/>
    <w:rsid w:val="00DD0294"/>
    <w:rPr>
      <w:rFonts w:ascii="Tahoma" w:cs="Tahoma" w:hAnsi="Tahoma"/>
      <w:sz w:val="16"/>
      <w:szCs w:val="16"/>
    </w:rPr>
  </w:style>
  <w:style w:type="character" w:styleId="Lienhypertextesuivivisit">
    <w:name w:val="FollowedHyperlink"/>
    <w:rsid w:val="000B6C5B"/>
    <w:rPr>
      <w:color w:val="800080"/>
      <w:u w:val="single"/>
    </w:rPr>
  </w:style>
  <w:style w:type="paragraph" w:styleId="CDTableautexte" w:customStyle="1">
    <w:name w:val="CD_Tableau_texte"/>
    <w:basedOn w:val="NormalWeb"/>
    <w:qFormat w:val="1"/>
    <w:rsid w:val="001969A5"/>
    <w:pPr>
      <w:spacing w:after="80" w:before="80"/>
    </w:pPr>
    <w:rPr>
      <w:rFonts w:eastAsia="Calibri"/>
      <w:color w:val="auto"/>
      <w:sz w:val="18"/>
      <w:szCs w:val="20"/>
      <w:lang w:eastAsia="en-US"/>
    </w:rPr>
  </w:style>
  <w:style w:type="table" w:styleId="Grilledutableau">
    <w:name w:val="Table Grid"/>
    <w:basedOn w:val="TableauNormal"/>
    <w:uiPriority w:val="59"/>
    <w:rsid w:val="00723AF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DTableautitre" w:customStyle="1">
    <w:name w:val="CD_Tableau_titre"/>
    <w:basedOn w:val="NormalWeb"/>
    <w:uiPriority w:val="99"/>
    <w:qFormat w:val="1"/>
    <w:rsid w:val="0089396B"/>
    <w:pPr>
      <w:spacing w:after="60" w:before="60"/>
    </w:pPr>
    <w:rPr>
      <w:rFonts w:eastAsia="Calibri"/>
      <w:b w:val="1"/>
      <w:color w:val="ffffff" w:themeColor="background1"/>
      <w:sz w:val="20"/>
      <w:szCs w:val="20"/>
      <w:lang w:eastAsia="en-US"/>
    </w:rPr>
  </w:style>
  <w:style w:type="paragraph" w:styleId="Paragraphedeliste">
    <w:name w:val="List Paragraph"/>
    <w:basedOn w:val="Normal"/>
    <w:uiPriority w:val="34"/>
    <w:qFormat w:val="1"/>
    <w:rsid w:val="00137FCB"/>
    <w:pPr>
      <w:spacing w:after="160" w:line="259" w:lineRule="auto"/>
      <w:ind w:left="720"/>
      <w:contextualSpacing w:val="1"/>
    </w:pPr>
    <w:rPr>
      <w:rFonts w:asciiTheme="minorHAnsi" w:cstheme="minorBidi" w:eastAsiaTheme="minorHAnsi" w:hAnsiTheme="minorHAnsi"/>
      <w:sz w:val="22"/>
      <w:szCs w:val="22"/>
      <w:lang w:eastAsia="en-US"/>
    </w:rPr>
  </w:style>
  <w:style w:type="character" w:styleId="Textedelespacerserv">
    <w:name w:val="Placeholder Text"/>
    <w:basedOn w:val="Policepardfaut"/>
    <w:uiPriority w:val="99"/>
    <w:semiHidden w:val="1"/>
    <w:rsid w:val="006C43ED"/>
    <w:rPr>
      <w:color w:val="808080"/>
    </w:rPr>
  </w:style>
  <w:style w:type="table" w:styleId="Tableausimple4">
    <w:name w:val="Plain Table 4"/>
    <w:basedOn w:val="TableauNormal"/>
    <w:uiPriority w:val="44"/>
    <w:rsid w:val="006F0B8E"/>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eauListe4-Accentuation5">
    <w:name w:val="List Table 4 Accent 5"/>
    <w:basedOn w:val="TableauNormal"/>
    <w:uiPriority w:val="49"/>
    <w:rsid w:val="006F0B8E"/>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tblBorders>
    </w:tblPr>
    <w:tblStylePr w:type="firstRow">
      <w:rPr>
        <w:b w:val="1"/>
        <w:bCs w:val="1"/>
        <w:color w:val="ffffff" w:themeColor="background1"/>
      </w:rPr>
      <w:tblPr/>
      <w:tcPr>
        <w:tcBorders>
          <w:top w:color="5b9bd5" w:space="0" w:sz="4" w:themeColor="accent5" w:val="single"/>
          <w:left w:color="5b9bd5" w:space="0" w:sz="4" w:themeColor="accent5" w:val="single"/>
          <w:bottom w:color="5b9bd5" w:space="0" w:sz="4" w:themeColor="accent5" w:val="single"/>
          <w:right w:color="5b9bd5" w:space="0" w:sz="4" w:themeColor="accent5" w:val="single"/>
          <w:insideH w:space="0" w:sz="0" w:val="nil"/>
        </w:tcBorders>
        <w:shd w:color="auto" w:fill="5b9bd5" w:themeFill="accent5" w:val="clear"/>
      </w:tcPr>
    </w:tblStylePr>
    <w:tblStylePr w:type="lastRow">
      <w:rPr>
        <w:b w:val="1"/>
        <w:bCs w:val="1"/>
      </w:rPr>
      <w:tblPr/>
      <w:tcPr>
        <w:tcBorders>
          <w:top w:color="9cc2e5"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TableauGrille4-Accentuation5">
    <w:name w:val="Grid Table 4 Accent 5"/>
    <w:basedOn w:val="TableauNormal"/>
    <w:uiPriority w:val="49"/>
    <w:rsid w:val="006F0B8E"/>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insideV w:color="9cc2e5" w:space="0" w:sz="4" w:themeColor="accent5" w:themeTint="000099" w:val="single"/>
      </w:tblBorders>
    </w:tblPr>
    <w:tblStylePr w:type="firstRow">
      <w:rPr>
        <w:b w:val="1"/>
        <w:bCs w:val="1"/>
        <w:color w:val="ffffff" w:themeColor="background1"/>
      </w:rPr>
      <w:tblPr/>
      <w:tcPr>
        <w:tcBorders>
          <w:top w:color="5b9bd5" w:space="0" w:sz="4" w:themeColor="accent5" w:val="single"/>
          <w:left w:color="5b9bd5" w:space="0" w:sz="4" w:themeColor="accent5" w:val="single"/>
          <w:bottom w:color="5b9bd5" w:space="0" w:sz="4" w:themeColor="accent5" w:val="single"/>
          <w:right w:color="5b9bd5" w:space="0" w:sz="4" w:themeColor="accent5" w:val="single"/>
          <w:insideH w:space="0" w:sz="0" w:val="nil"/>
          <w:insideV w:space="0" w:sz="0" w:val="nil"/>
        </w:tcBorders>
        <w:shd w:color="auto" w:fill="5b9bd5" w:themeFill="accent5" w:val="clear"/>
      </w:tcPr>
    </w:tblStylePr>
    <w:tblStylePr w:type="lastRow">
      <w:rPr>
        <w:b w:val="1"/>
        <w:bCs w:val="1"/>
      </w:rPr>
      <w:tblPr/>
      <w:tcPr>
        <w:tcBorders>
          <w:top w:color="5b9bd5" w:space="0" w:sz="4" w:themeColor="accent5"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TableauGrille5Fonc-Accentuation5">
    <w:name w:val="Grid Table 5 Dark Accent 5"/>
    <w:basedOn w:val="TableauNormal"/>
    <w:uiPriority w:val="50"/>
    <w:rsid w:val="000D2165"/>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5" w:val="clear"/>
      </w:tcPr>
    </w:tblStylePr>
    <w:tblStylePr w:type="band1Vert">
      <w:tblPr/>
      <w:tcPr>
        <w:shd w:color="auto" w:fill="bdd6ee" w:themeFill="accent5" w:themeFillTint="000066" w:val="clear"/>
      </w:tcPr>
    </w:tblStylePr>
    <w:tblStylePr w:type="band1Horz">
      <w:tblPr/>
      <w:tcPr>
        <w:shd w:color="auto" w:fill="bdd6ee" w:themeFill="accent5" w:themeFillTint="000066" w:val="clear"/>
      </w:tcPr>
    </w:tblStylePr>
  </w:style>
  <w:style w:type="table" w:styleId="TableauListe2-Accentuation5">
    <w:name w:val="List Table 2 Accent 5"/>
    <w:basedOn w:val="TableauNormal"/>
    <w:uiPriority w:val="47"/>
    <w:rsid w:val="00FB6F14"/>
    <w:tblPr>
      <w:tblStyleRowBandSize w:val="1"/>
      <w:tblStyleColBandSize w:val="1"/>
      <w:tblBorders>
        <w:top w:color="9cc2e5" w:space="0" w:sz="4" w:themeColor="accent5" w:themeTint="000099" w:val="single"/>
        <w:bottom w:color="9cc2e5" w:space="0" w:sz="4" w:themeColor="accent5" w:themeTint="000099" w:val="single"/>
        <w:insideH w:color="9cc2e5"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TableauListe1Clair-Accentuation5">
    <w:name w:val="List Table 1 Light Accent 5"/>
    <w:basedOn w:val="TableauNormal"/>
    <w:uiPriority w:val="46"/>
    <w:rsid w:val="00FB6F14"/>
    <w:tblPr>
      <w:tblStyleRowBandSize w:val="1"/>
      <w:tblStyleColBandSize w:val="1"/>
    </w:tblPr>
    <w:tblStylePr w:type="firstRow">
      <w:rPr>
        <w:b w:val="1"/>
        <w:bCs w:val="1"/>
      </w:rPr>
      <w:tblPr/>
      <w:tcPr>
        <w:tcBorders>
          <w:bottom w:color="9cc2e5" w:space="0" w:sz="4" w:themeColor="accent5" w:themeTint="000099" w:val="single"/>
        </w:tcBorders>
      </w:tcPr>
    </w:tblStylePr>
    <w:tblStylePr w:type="lastRow">
      <w:rPr>
        <w:b w:val="1"/>
        <w:bCs w:val="1"/>
      </w:rPr>
      <w:tblPr/>
      <w:tcPr>
        <w:tcBorders>
          <w:top w:color="9cc2e5"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TableauListe6Couleur-Accentuation5">
    <w:name w:val="List Table 6 Colorful Accent 5"/>
    <w:basedOn w:val="TableauNormal"/>
    <w:uiPriority w:val="51"/>
    <w:rsid w:val="00B53DE1"/>
    <w:rPr>
      <w:color w:val="2e74b5" w:themeColor="accent5" w:themeShade="0000BF"/>
    </w:rPr>
    <w:tblPr>
      <w:tblStyleRowBandSize w:val="1"/>
      <w:tblStyleColBandSize w:val="1"/>
      <w:tblBorders>
        <w:top w:color="5b9bd5" w:space="0" w:sz="4" w:themeColor="accent5" w:val="single"/>
        <w:bottom w:color="5b9bd5" w:space="0" w:sz="4" w:themeColor="accent5" w:val="single"/>
      </w:tblBorders>
    </w:tblPr>
    <w:tblStylePr w:type="firstRow">
      <w:rPr>
        <w:b w:val="1"/>
        <w:bCs w:val="1"/>
      </w:rPr>
      <w:tblPr/>
      <w:tcPr>
        <w:tcBorders>
          <w:bottom w:color="5b9bd5" w:space="0" w:sz="4" w:themeColor="accent5" w:val="single"/>
        </w:tcBorders>
      </w:tcPr>
    </w:tblStylePr>
    <w:tblStylePr w:type="lastRow">
      <w:rPr>
        <w:b w:val="1"/>
        <w:bCs w:val="1"/>
      </w:rPr>
      <w:tblPr/>
      <w:tcPr>
        <w:tcBorders>
          <w:top w:color="5b9bd5" w:space="0" w:sz="4" w:themeColor="accent5"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paragraph" w:styleId="673DB9814D4D4E418B7820DD0591F196" w:customStyle="1">
    <w:name w:val="673DB9814D4D4E418B7820DD0591F196"/>
    <w:rsid w:val="00D871D7"/>
    <w:pPr>
      <w:spacing w:after="60" w:before="60"/>
    </w:pPr>
    <w:rPr>
      <w:rFonts w:ascii="Arial Narrow" w:eastAsia="Calibri" w:hAnsi="Arial Narrow"/>
      <w:b w:val="1"/>
      <w:color w:val="ffffff" w:themeColor="background1"/>
      <w:lang w:eastAsia="en-US" w:val="fr-CA"/>
    </w:rPr>
  </w:style>
  <w:style w:type="paragraph" w:styleId="7B1A2A9769F649EF9CF2CF924851B589" w:customStyle="1">
    <w:name w:val="7B1A2A9769F649EF9CF2CF924851B589"/>
    <w:rsid w:val="006937F0"/>
    <w:pPr>
      <w:spacing w:after="60" w:before="60"/>
    </w:pPr>
    <w:rPr>
      <w:rFonts w:ascii="Arial Narrow" w:eastAsia="Calibri" w:hAnsi="Arial Narrow"/>
      <w:b w:val="1"/>
      <w:color w:val="ffffff" w:themeColor="background1"/>
      <w:lang w:eastAsia="en-US" w:val="fr-CA"/>
    </w:rPr>
  </w:style>
  <w:style w:type="character" w:styleId="Marquedecommentaire">
    <w:name w:val="annotation reference"/>
    <w:basedOn w:val="Policepardfaut"/>
    <w:rsid w:val="001562BB"/>
    <w:rPr>
      <w:sz w:val="16"/>
      <w:szCs w:val="16"/>
    </w:rPr>
  </w:style>
  <w:style w:type="paragraph" w:styleId="Commentaire">
    <w:name w:val="annotation text"/>
    <w:basedOn w:val="Normal"/>
    <w:link w:val="CommentaireCar"/>
    <w:uiPriority w:val="99"/>
    <w:rsid w:val="001562BB"/>
  </w:style>
  <w:style w:type="character" w:styleId="CommentaireCar" w:customStyle="1">
    <w:name w:val="Commentaire Car"/>
    <w:basedOn w:val="Policepardfaut"/>
    <w:link w:val="Commentaire"/>
    <w:uiPriority w:val="99"/>
    <w:rsid w:val="001562BB"/>
    <w:rPr>
      <w:lang w:eastAsia="fr-CA" w:val="fr-CA"/>
    </w:rPr>
  </w:style>
  <w:style w:type="paragraph" w:styleId="Objetducommentaire">
    <w:name w:val="annotation subject"/>
    <w:basedOn w:val="Commentaire"/>
    <w:next w:val="Commentaire"/>
    <w:link w:val="ObjetducommentaireCar"/>
    <w:rsid w:val="001562BB"/>
    <w:rPr>
      <w:b w:val="1"/>
      <w:bCs w:val="1"/>
    </w:rPr>
  </w:style>
  <w:style w:type="character" w:styleId="ObjetducommentaireCar" w:customStyle="1">
    <w:name w:val="Objet du commentaire Car"/>
    <w:basedOn w:val="CommentaireCar"/>
    <w:link w:val="Objetducommentaire"/>
    <w:rsid w:val="001562BB"/>
    <w:rPr>
      <w:b w:val="1"/>
      <w:bCs w:val="1"/>
      <w:lang w:eastAsia="fr-CA" w:val="fr-CA"/>
    </w:rPr>
  </w:style>
  <w:style w:type="paragraph" w:styleId="E9409C5F006D4CAE8F871397DAB59CD8" w:customStyle="1">
    <w:name w:val="E9409C5F006D4CAE8F871397DAB59CD8"/>
    <w:rsid w:val="0063412B"/>
    <w:pPr>
      <w:spacing w:after="160" w:line="259" w:lineRule="auto"/>
    </w:pPr>
    <w:rPr>
      <w:rFonts w:asciiTheme="minorHAnsi" w:cstheme="minorBidi" w:eastAsiaTheme="minorEastAsia" w:hAnsiTheme="minorHAnsi"/>
      <w:sz w:val="22"/>
      <w:szCs w:val="22"/>
      <w:lang w:eastAsia="fr-CA" w:val="fr-CA"/>
    </w:rPr>
  </w:style>
  <w:style w:type="paragraph" w:styleId="26DF71F28C76ED479F01DF99BB955B59" w:customStyle="1">
    <w:name w:val="26DF71F28C76ED479F01DF99BB955B59"/>
    <w:rsid w:val="00404E75"/>
    <w:rPr>
      <w:rFonts w:asciiTheme="minorHAnsi" w:cstheme="minorBidi" w:eastAsiaTheme="minorEastAsia" w:hAnsiTheme="minorHAnsi"/>
      <w:sz w:val="24"/>
      <w:szCs w:val="24"/>
    </w:rPr>
  </w:style>
  <w:style w:type="character" w:styleId="Mentionnonrsolue1" w:customStyle="1">
    <w:name w:val="Mention non résolue1"/>
    <w:basedOn w:val="Policepardfaut"/>
    <w:rsid w:val="00404E75"/>
    <w:rPr>
      <w:color w:val="808080"/>
      <w:shd w:color="auto" w:fill="e6e6e6" w:val="clear"/>
    </w:rPr>
  </w:style>
  <w:style w:type="paragraph" w:styleId="CDListepuce-N1" w:customStyle="1">
    <w:name w:val="CàD_Liste à puce - N 1"/>
    <w:basedOn w:val="Normal"/>
    <w:rsid w:val="005F0263"/>
    <w:pPr>
      <w:numPr>
        <w:ilvl w:val="1"/>
        <w:numId w:val="5"/>
      </w:numPr>
    </w:pPr>
    <w:rPr>
      <w:rFonts w:asciiTheme="minorHAnsi" w:cstheme="minorBidi" w:eastAsiaTheme="minorHAnsi" w:hAnsiTheme="minorHAnsi"/>
      <w:szCs w:val="24"/>
      <w:lang w:eastAsia="en-US" w:val="fr-FR"/>
    </w:rPr>
  </w:style>
  <w:style w:type="character" w:styleId="Mentionnonrsolue2" w:customStyle="1">
    <w:name w:val="Mention non résolue2"/>
    <w:basedOn w:val="Policepardfaut"/>
    <w:uiPriority w:val="99"/>
    <w:semiHidden w:val="1"/>
    <w:unhideWhenUsed w:val="1"/>
    <w:rsid w:val="00003295"/>
    <w:rPr>
      <w:color w:val="605e5c"/>
      <w:shd w:color="auto" w:fill="e1dfdd" w:val="clear"/>
    </w:rPr>
  </w:style>
  <w:style w:type="character" w:styleId="CorpsdetexteCar" w:customStyle="1">
    <w:name w:val="Corps de texte Car"/>
    <w:basedOn w:val="Policepardfaut"/>
    <w:link w:val="Corpsdetexte"/>
    <w:rsid w:val="00AC3160"/>
    <w:rPr>
      <w:b w:val="1"/>
      <w:sz w:val="24"/>
      <w:lang w:eastAsia="fr-CA" w:val="fr-CA"/>
    </w:rPr>
  </w:style>
  <w:style w:type="character" w:styleId="Mentionnonrsolue3" w:customStyle="1">
    <w:name w:val="Mention non résolue3"/>
    <w:basedOn w:val="Policepardfaut"/>
    <w:uiPriority w:val="99"/>
    <w:semiHidden w:val="1"/>
    <w:unhideWhenUsed w:val="1"/>
    <w:rsid w:val="003D1F69"/>
    <w:rPr>
      <w:color w:val="605e5c"/>
      <w:shd w:color="auto" w:fill="e1dfdd" w:val="clear"/>
    </w:rPr>
  </w:style>
  <w:style w:type="table" w:styleId="Grilledutableau1" w:customStyle="1">
    <w:name w:val="Grille du tableau1"/>
    <w:basedOn w:val="TableauNormal"/>
    <w:next w:val="Grilledutableau"/>
    <w:uiPriority w:val="39"/>
    <w:rsid w:val="00110795"/>
    <w:rPr>
      <w:rFonts w:asciiTheme="minorHAnsi" w:cstheme="minorBidi" w:eastAsiaTheme="minorHAnsi" w:hAnsiTheme="minorHAnsi"/>
      <w:sz w:val="22"/>
      <w:szCs w:val="22"/>
      <w:lang w:eastAsia="en-US" w:val="fr-C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tionnonrsolue">
    <w:name w:val="Unresolved Mention"/>
    <w:basedOn w:val="Policepardfaut"/>
    <w:uiPriority w:val="99"/>
    <w:semiHidden w:val="1"/>
    <w:unhideWhenUsed w:val="1"/>
    <w:rsid w:val="003A2281"/>
    <w:rPr>
      <w:color w:val="605e5c"/>
      <w:shd w:color="auto" w:fill="e1dfdd" w:val="clear"/>
    </w:rPr>
  </w:style>
  <w:style w:type="character" w:styleId="pspdfkit-6um8mrhfmv4j3nvtw9x41bv9fb" w:customStyle="1">
    <w:name w:val="pspdfkit-6um8mrhfmv4j3nvtw9x41bv9fb"/>
    <w:basedOn w:val="Policepardfaut"/>
    <w:rsid w:val="00656F6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color w:val="2e75b5"/>
      <w:sz w:val="22"/>
      <w:szCs w:val="22"/>
    </w:rPr>
    <w:tblPr>
      <w:tblStyleRowBandSize w:val="1"/>
      <w:tblStyleColBandSize w:val="1"/>
      <w:tblCellMar>
        <w:top w:w="0.0" w:type="dxa"/>
        <w:left w:w="115.0" w:type="dxa"/>
        <w:bottom w:w="0.0" w:type="dxa"/>
        <w:right w:w="115.0" w:type="dxa"/>
      </w:tblCellMar>
    </w:tblPr>
    <w:tcPr>
      <w:shd w:fill="deebf6" w:val="clear"/>
    </w:tc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5b9bd5" w:space="0" w:sz="4" w:val="single"/>
        </w:tcBorders>
      </w:tcPr>
    </w:tblStylePr>
    <w:tblStylePr w:type="lastCol">
      <w:rPr>
        <w:b w:val="1"/>
      </w:rPr>
    </w:tblStylePr>
    <w:tblStylePr w:type="lastRow">
      <w:rPr>
        <w:b w:val="1"/>
      </w:rPr>
      <w:tcPr>
        <w:tcBorders>
          <w:top w:color="5b9bd5" w:space="0" w:sz="4" w:val="single"/>
        </w:tcBorders>
      </w:tcPr>
    </w:tblStylePr>
  </w:style>
  <w:style w:type="table" w:styleId="Table2">
    <w:basedOn w:val="TableNormal"/>
    <w:rPr>
      <w:rFonts w:ascii="Calibri" w:cs="Calibri" w:eastAsia="Calibri" w:hAnsi="Calibri"/>
      <w:color w:val="2e75b5"/>
      <w:sz w:val="22"/>
      <w:szCs w:val="22"/>
    </w:rPr>
    <w:tblPr>
      <w:tblStyleRowBandSize w:val="1"/>
      <w:tblStyleColBandSize w:val="1"/>
      <w:tblCellMar>
        <w:top w:w="0.0" w:type="dxa"/>
        <w:left w:w="115.0" w:type="dxa"/>
        <w:bottom w:w="0.0" w:type="dxa"/>
        <w:right w:w="115.0" w:type="dxa"/>
      </w:tblCellMar>
    </w:tblPr>
    <w:tcPr>
      <w:shd w:fill="deebf6" w:val="clear"/>
    </w:tc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5b9bd5" w:space="0" w:sz="4" w:val="single"/>
        </w:tcBorders>
      </w:tcPr>
    </w:tblStylePr>
    <w:tblStylePr w:type="lastCol">
      <w:rPr>
        <w:b w:val="1"/>
      </w:rPr>
    </w:tblStylePr>
    <w:tblStylePr w:type="lastRow">
      <w:rPr>
        <w:b w:val="1"/>
      </w:rPr>
      <w:tcPr>
        <w:tcBorders>
          <w:top w:color="5b9bd5" w:space="0" w:sz="4" w:val="single"/>
        </w:tcBorders>
      </w:tcPr>
    </w:tblStylePr>
  </w:style>
  <w:style w:type="table" w:styleId="Table3">
    <w:basedOn w:val="TableNormal"/>
    <w:rPr>
      <w:rFonts w:ascii="Calibri" w:cs="Calibri" w:eastAsia="Calibri" w:hAnsi="Calibri"/>
      <w:color w:val="2e75b5"/>
      <w:sz w:val="22"/>
      <w:szCs w:val="22"/>
    </w:rPr>
    <w:tblPr>
      <w:tblStyleRowBandSize w:val="1"/>
      <w:tblStyleColBandSize w:val="1"/>
      <w:tblCellMar>
        <w:top w:w="0.0" w:type="dxa"/>
        <w:left w:w="115.0" w:type="dxa"/>
        <w:bottom w:w="0.0" w:type="dxa"/>
        <w:right w:w="115.0" w:type="dxa"/>
      </w:tblCellMar>
    </w:tblPr>
    <w:tcPr>
      <w:shd w:fill="deebf6" w:val="clear"/>
    </w:tc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5b9bd5" w:space="0" w:sz="4" w:val="single"/>
        </w:tcBorders>
      </w:tcPr>
    </w:tblStylePr>
    <w:tblStylePr w:type="lastCol">
      <w:rPr>
        <w:b w:val="1"/>
      </w:rPr>
    </w:tblStylePr>
    <w:tblStylePr w:type="lastRow">
      <w:rPr>
        <w:b w:val="1"/>
      </w:rPr>
      <w:tcPr>
        <w:tcBorders>
          <w:top w:color="5b9bd5" w:space="0" w:sz="4" w:val="single"/>
        </w:tcBorders>
      </w:tcPr>
    </w:tblStylePr>
  </w:style>
  <w:style w:type="table" w:styleId="Table4">
    <w:basedOn w:val="TableNormal"/>
    <w:rPr>
      <w:rFonts w:ascii="Calibri" w:cs="Calibri" w:eastAsia="Calibri" w:hAnsi="Calibri"/>
      <w:color w:val="2e75b5"/>
      <w:sz w:val="22"/>
      <w:szCs w:val="22"/>
    </w:r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rPr>
      <w:rFonts w:ascii="Calibri" w:cs="Calibri" w:eastAsia="Calibri" w:hAnsi="Calibri"/>
      <w:color w:val="2e75b5"/>
      <w:sz w:val="22"/>
      <w:szCs w:val="22"/>
    </w:rPr>
    <w:tblPr>
      <w:tblStyleRowBandSize w:val="1"/>
      <w:tblStyleColBandSize w:val="1"/>
      <w:tblCellMar>
        <w:top w:w="0.0" w:type="dxa"/>
        <w:left w:w="115.0" w:type="dxa"/>
        <w:bottom w:w="0.0" w:type="dxa"/>
        <w:right w:w="115.0" w:type="dxa"/>
      </w:tblCellMar>
    </w:tblPr>
    <w:tcPr>
      <w:shd w:fill="deebf6" w:val="clear"/>
    </w:tc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5b9bd5" w:space="0" w:sz="4" w:val="single"/>
        </w:tcBorders>
      </w:tcPr>
    </w:tblStylePr>
    <w:tblStylePr w:type="lastCol">
      <w:rPr>
        <w:b w:val="1"/>
      </w:rPr>
    </w:tblStylePr>
    <w:tblStylePr w:type="lastRow">
      <w:rPr>
        <w:b w:val="1"/>
      </w:rPr>
      <w:tcPr>
        <w:tcBorders>
          <w:top w:color="5b9bd5" w:space="0" w:sz="4" w:val="single"/>
        </w:tcBorders>
      </w:tcPr>
    </w:tblStylePr>
  </w:style>
  <w:style w:type="table" w:styleId="Table6">
    <w:basedOn w:val="TableNormal"/>
    <w:rPr>
      <w:rFonts w:ascii="Calibri" w:cs="Calibri" w:eastAsia="Calibri" w:hAnsi="Calibri"/>
      <w:color w:val="2e75b5"/>
      <w:sz w:val="22"/>
      <w:szCs w:val="22"/>
    </w:rPr>
    <w:tblPr>
      <w:tblStyleRowBandSize w:val="1"/>
      <w:tblStyleColBandSize w:val="1"/>
      <w:tblCellMar>
        <w:top w:w="0.0" w:type="dxa"/>
        <w:left w:w="115.0" w:type="dxa"/>
        <w:bottom w:w="0.0" w:type="dxa"/>
        <w:right w:w="115.0" w:type="dxa"/>
      </w:tblCellMar>
    </w:tblPr>
    <w:tcPr>
      <w:shd w:fill="deebf6" w:val="clear"/>
    </w:tc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5b9bd5" w:space="0" w:sz="4" w:val="single"/>
        </w:tcBorders>
      </w:tcPr>
    </w:tblStylePr>
    <w:tblStylePr w:type="lastCol">
      <w:rPr>
        <w:b w:val="1"/>
      </w:rPr>
    </w:tblStylePr>
    <w:tblStylePr w:type="lastRow">
      <w:rPr>
        <w:b w:val="1"/>
      </w:rPr>
      <w:tcPr>
        <w:tcBorders>
          <w:top w:color="5b9bd5" w:space="0" w:sz="4" w:val="single"/>
        </w:tcBorders>
      </w:tcPr>
    </w:tblStyle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rPr>
      <w:rFonts w:ascii="Calibri" w:cs="Calibri" w:eastAsia="Calibri" w:hAnsi="Calibri"/>
      <w:color w:val="2e75b5"/>
      <w:sz w:val="22"/>
      <w:szCs w:val="22"/>
    </w:rPr>
    <w:tblPr>
      <w:tblStyleRowBandSize w:val="1"/>
      <w:tblStyleColBandSize w:val="1"/>
      <w:tblCellMar>
        <w:top w:w="0.0" w:type="dxa"/>
        <w:left w:w="115.0" w:type="dxa"/>
        <w:bottom w:w="0.0" w:type="dxa"/>
        <w:right w:w="115.0" w:type="dxa"/>
      </w:tblCellMar>
    </w:tblPr>
    <w:tcPr>
      <w:shd w:fill="deebf6" w:val="clear"/>
    </w:tc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5b9bd5" w:space="0" w:sz="4" w:val="single"/>
        </w:tcBorders>
      </w:tcPr>
    </w:tblStylePr>
    <w:tblStylePr w:type="lastCol">
      <w:rPr>
        <w:b w:val="1"/>
      </w:rPr>
    </w:tblStylePr>
    <w:tblStylePr w:type="lastRow">
      <w:rPr>
        <w:b w:val="1"/>
      </w:rPr>
      <w:tcPr>
        <w:tcBorders>
          <w:top w:color="5b9bd5" w:space="0" w:sz="4" w:val="single"/>
        </w:tcBorders>
      </w:tcPr>
    </w:tblStylePr>
  </w:style>
  <w:style w:type="table" w:styleId="Table9">
    <w:basedOn w:val="TableNormal"/>
    <w:rPr>
      <w:rFonts w:ascii="Calibri" w:cs="Calibri" w:eastAsia="Calibri" w:hAnsi="Calibri"/>
      <w:color w:val="2e75b5"/>
      <w:sz w:val="22"/>
      <w:szCs w:val="22"/>
    </w:rPr>
    <w:tblPr>
      <w:tblStyleRowBandSize w:val="1"/>
      <w:tblStyleColBandSize w:val="1"/>
      <w:tblCellMar>
        <w:top w:w="0.0" w:type="dxa"/>
        <w:left w:w="115.0" w:type="dxa"/>
        <w:bottom w:w="0.0" w:type="dxa"/>
        <w:right w:w="115.0" w:type="dxa"/>
      </w:tblCellMar>
    </w:tblPr>
    <w:tcPr>
      <w:shd w:fill="deebf6" w:val="clear"/>
    </w:tc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5b9bd5" w:space="0" w:sz="4" w:val="single"/>
        </w:tcBorders>
      </w:tcPr>
    </w:tblStylePr>
    <w:tblStylePr w:type="lastCol">
      <w:rPr>
        <w:b w:val="1"/>
      </w:rPr>
    </w:tblStylePr>
    <w:tblStylePr w:type="lastRow">
      <w:rPr>
        <w:b w:val="1"/>
      </w:rPr>
      <w:tcPr>
        <w:tcBorders>
          <w:top w:color="5b9bd5" w:space="0" w:sz="4" w:val="single"/>
        </w:tcBorders>
      </w:tcPr>
    </w:tblStylePr>
  </w:style>
  <w:style w:type="table" w:styleId="Table10">
    <w:basedOn w:val="TableNormal"/>
    <w:rPr>
      <w:rFonts w:ascii="Calibri" w:cs="Calibri" w:eastAsia="Calibri" w:hAnsi="Calibri"/>
      <w:color w:val="2e75b5"/>
      <w:sz w:val="22"/>
      <w:szCs w:val="22"/>
    </w:rPr>
    <w:tblPr>
      <w:tblStyleRowBandSize w:val="1"/>
      <w:tblStyleColBandSize w:val="1"/>
      <w:tblCellMar>
        <w:top w:w="0.0" w:type="dxa"/>
        <w:left w:w="115.0" w:type="dxa"/>
        <w:bottom w:w="0.0" w:type="dxa"/>
        <w:right w:w="115.0" w:type="dxa"/>
      </w:tblCellMar>
    </w:tblPr>
    <w:tcPr>
      <w:shd w:fill="deebf6" w:val="clear"/>
    </w:tc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5b9bd5" w:space="0" w:sz="4" w:val="single"/>
        </w:tcBorders>
      </w:tcPr>
    </w:tblStylePr>
    <w:tblStylePr w:type="lastCol">
      <w:rPr>
        <w:b w:val="1"/>
      </w:rPr>
    </w:tblStylePr>
    <w:tblStylePr w:type="lastRow">
      <w:rPr>
        <w:b w:val="1"/>
      </w:rPr>
      <w:tcPr>
        <w:tcBorders>
          <w:top w:color="5b9bd5" w:space="0" w:sz="4" w:val="single"/>
        </w:tcBorders>
      </w:tcPr>
    </w:tblStylePr>
  </w:style>
  <w:style w:type="table" w:styleId="Table11">
    <w:basedOn w:val="TableNormal"/>
    <w:rPr>
      <w:rFonts w:ascii="Calibri" w:cs="Calibri" w:eastAsia="Calibri" w:hAnsi="Calibri"/>
      <w:color w:val="2e75b5"/>
      <w:sz w:val="22"/>
      <w:szCs w:val="22"/>
    </w:rPr>
    <w:tblPr>
      <w:tblStyleRowBandSize w:val="1"/>
      <w:tblStyleColBandSize w:val="1"/>
      <w:tblCellMar>
        <w:top w:w="0.0" w:type="dxa"/>
        <w:left w:w="115.0" w:type="dxa"/>
        <w:bottom w:w="0.0" w:type="dxa"/>
        <w:right w:w="115.0" w:type="dxa"/>
      </w:tblCellMar>
    </w:tblPr>
    <w:tcPr>
      <w:shd w:fill="deebf6" w:val="clear"/>
    </w:tc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5b9bd5" w:space="0" w:sz="4" w:val="single"/>
        </w:tcBorders>
      </w:tcPr>
    </w:tblStylePr>
    <w:tblStylePr w:type="lastCol">
      <w:rPr>
        <w:b w:val="1"/>
      </w:rPr>
    </w:tblStylePr>
    <w:tblStylePr w:type="lastRow">
      <w:rPr>
        <w:b w:val="1"/>
      </w:rPr>
      <w:tcPr>
        <w:tcBorders>
          <w:top w:color="5b9bd5" w:space="0" w:sz="4" w:val="single"/>
        </w:tcBorders>
      </w:tcPr>
    </w:tblStylePr>
  </w:style>
  <w:style w:type="table" w:styleId="Table12">
    <w:basedOn w:val="TableNormal"/>
    <w:rPr>
      <w:rFonts w:ascii="Calibri" w:cs="Calibri" w:eastAsia="Calibri" w:hAnsi="Calibri"/>
      <w:color w:val="2e75b5"/>
      <w:sz w:val="22"/>
      <w:szCs w:val="22"/>
    </w:rPr>
    <w:tblPr>
      <w:tblStyleRowBandSize w:val="1"/>
      <w:tblStyleColBandSize w:val="1"/>
      <w:tblCellMar>
        <w:top w:w="0.0" w:type="dxa"/>
        <w:left w:w="115.0" w:type="dxa"/>
        <w:bottom w:w="0.0" w:type="dxa"/>
        <w:right w:w="115.0" w:type="dxa"/>
      </w:tblCellMar>
    </w:tblPr>
    <w:tcPr>
      <w:shd w:fill="deebf6" w:val="clear"/>
    </w:tc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5b9bd5" w:space="0" w:sz="4" w:val="single"/>
        </w:tcBorders>
      </w:tcPr>
    </w:tblStylePr>
    <w:tblStylePr w:type="lastCol">
      <w:rPr>
        <w:b w:val="1"/>
      </w:rPr>
    </w:tblStylePr>
    <w:tblStylePr w:type="lastRow">
      <w:rPr>
        <w:b w:val="1"/>
      </w:rPr>
      <w:tcPr>
        <w:tcBorders>
          <w:top w:color="5b9bd5" w:space="0" w:sz="4" w:val="single"/>
        </w:tcBorders>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www.ascevaluation.ca/course.aspx?type=toolkits" TargetMode="External"/><Relationship Id="rId20" Type="http://schemas.openxmlformats.org/officeDocument/2006/relationships/hyperlink" Target="http://cesar.umontreal.ca/" TargetMode="External"/><Relationship Id="rId42" Type="http://schemas.openxmlformats.org/officeDocument/2006/relationships/hyperlink" Target="http://secretariatgeneral.umontreal.ca/documents-officiels/reglements-et-politiques/reglement-des-etudes-de-premier-cycle/" TargetMode="External"/><Relationship Id="rId41" Type="http://schemas.openxmlformats.org/officeDocument/2006/relationships/hyperlink" Target="http://www.academia.edu/26544068/M%C3%A9diation_Musicale-_und_guide_frz_A4" TargetMode="External"/><Relationship Id="rId22" Type="http://schemas.openxmlformats.org/officeDocument/2006/relationships/hyperlink" Target="http://www.bib.umontreal.ca/services/default.htm" TargetMode="External"/><Relationship Id="rId44" Type="http://schemas.openxmlformats.org/officeDocument/2006/relationships/hyperlink" Target="https://secretariatgeneral.umontreal.ca/public/secretariatgeneral/documents/doc_officiels/reglements/administration/adm10_25-politique-cadre_integration_etudiants_situation_handicap.pdf" TargetMode="External"/><Relationship Id="rId21" Type="http://schemas.openxmlformats.org/officeDocument/2006/relationships/hyperlink" Target="http://www.bib.umontreal.ca/LGB/" TargetMode="External"/><Relationship Id="rId43" Type="http://schemas.openxmlformats.org/officeDocument/2006/relationships/hyperlink" Target="http://secretariatgeneral.umontreal.ca/documents-officiels/reglements-et-politiques/reglement-pedagogique-de-la-faculte-des-etudes-superieures-et-postdoctorales/" TargetMode="External"/><Relationship Id="rId24" Type="http://schemas.openxmlformats.org/officeDocument/2006/relationships/hyperlink" Target="https://doi.org/10.3917/lcp.142.0036" TargetMode="External"/><Relationship Id="rId46" Type="http://schemas.openxmlformats.org/officeDocument/2006/relationships/hyperlink" Target="http://www.integrite.umontreal.ca/reglementation/officiels.html" TargetMode="External"/><Relationship Id="rId23" Type="http://schemas.openxmlformats.org/officeDocument/2006/relationships/hyperlink" Target="http://bsesh.umontreal.ca/" TargetMode="External"/><Relationship Id="rId45" Type="http://schemas.openxmlformats.org/officeDocument/2006/relationships/hyperlink" Target="http://www.bsesh.umontreal.ca/accommodement/index.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hyperlink" Target="https://doi.org/10.4000/edc.2363" TargetMode="External"/><Relationship Id="rId25" Type="http://schemas.openxmlformats.org/officeDocument/2006/relationships/hyperlink" Target="http://www.observatoire-culture.net/fichiers/files/etude_integrale_telecharger_3.pdf" TargetMode="External"/><Relationship Id="rId47" Type="http://schemas.openxmlformats.org/officeDocument/2006/relationships/hyperlink" Target="http://integrite.umontreal.ca/" TargetMode="External"/><Relationship Id="rId28" Type="http://schemas.openxmlformats.org/officeDocument/2006/relationships/hyperlink" Target="https://omec.inrs.ca/" TargetMode="External"/><Relationship Id="rId27" Type="http://schemas.openxmlformats.org/officeDocument/2006/relationships/hyperlink" Target="http://www.academia.edu/26544068/M%C3%A9diation_Musicale-_und_guide_frz_A4"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epmm.p2m.oicrm.org/rimm/?fbclid=IwAR0ZeW9vvzvgnwKw55XrlCryYEXMot_V8lh4qQs8PeT-GaWvWtPjVTKT_J4" TargetMode="External"/><Relationship Id="rId7" Type="http://schemas.openxmlformats.org/officeDocument/2006/relationships/hyperlink" Target="mailto:vachonpi@videotron.ca" TargetMode="External"/><Relationship Id="rId8" Type="http://schemas.openxmlformats.org/officeDocument/2006/relationships/header" Target="header1.xml"/><Relationship Id="rId31" Type="http://schemas.openxmlformats.org/officeDocument/2006/relationships/hyperlink" Target="https://www.culturepourtous.ca/professionnels-de-la-culture/mediation-culturelle/" TargetMode="External"/><Relationship Id="rId30" Type="http://schemas.openxmlformats.org/officeDocument/2006/relationships/hyperlink" Target="https://rmcq.info/#:~:text=Le%20regroupement%20des%20m%C3%A9diatrices%20et,un%20organisme%20sans%20but%20lucratif" TargetMode="External"/><Relationship Id="rId11" Type="http://schemas.openxmlformats.org/officeDocument/2006/relationships/hyperlink" Target="https://epmm.p2m.oicrm.org/rimm/programme/" TargetMode="External"/><Relationship Id="rId33" Type="http://schemas.openxmlformats.org/officeDocument/2006/relationships/hyperlink" Target="http://collections.banq.qc.ca/ark:/52327/1762485" TargetMode="External"/><Relationship Id="rId10" Type="http://schemas.openxmlformats.org/officeDocument/2006/relationships/footer" Target="footer1.xml"/><Relationship Id="rId32" Type="http://schemas.openxmlformats.org/officeDocument/2006/relationships/hyperlink" Target="https://dokumen.tips/documents/mini-guide-sur-la-mdiation-culturelle-au-th-diat-la-mdiation-culturelle.html?page=1" TargetMode="External"/><Relationship Id="rId13" Type="http://schemas.openxmlformats.org/officeDocument/2006/relationships/hyperlink" Target="http://secretariatgeneral.umontreal.ca/documents-officiels/reglements-et-politiques/reglement-des-etudes-de-premier-cycle/" TargetMode="External"/><Relationship Id="rId35" Type="http://schemas.openxmlformats.org/officeDocument/2006/relationships/hyperlink" Target="http://www.moulinette.ch/fr/homepage/" TargetMode="External"/><Relationship Id="rId12" Type="http://schemas.openxmlformats.org/officeDocument/2006/relationships/hyperlink" Target="https://sites.google.com/view/le-saviez-voum/accueil" TargetMode="External"/><Relationship Id="rId34" Type="http://schemas.openxmlformats.org/officeDocument/2006/relationships/hyperlink" Target="http://www.deslibris.ca/ID/453004" TargetMode="External"/><Relationship Id="rId15" Type="http://schemas.openxmlformats.org/officeDocument/2006/relationships/hyperlink" Target="http://secretariatgeneral.umontreal.ca/documents-officiels/reglements-et-politiques/reglement-des-etudes-de-premier-cycle/" TargetMode="External"/><Relationship Id="rId37" Type="http://schemas.openxmlformats.org/officeDocument/2006/relationships/hyperlink" Target="https://www.canva.com" TargetMode="External"/><Relationship Id="rId14" Type="http://schemas.openxmlformats.org/officeDocument/2006/relationships/hyperlink" Target="http://secretariatgeneral.umontreal.ca/documents-officiels/reglements-et-politiques/reglement-pedagogique-de-la-faculte-des-etudes-superieures-et-postdoctorales/" TargetMode="External"/><Relationship Id="rId36" Type="http://schemas.openxmlformats.org/officeDocument/2006/relationships/hyperlink" Target="https://www.culturepourtous.ca/professionnels-de-la-culture/mediation-culturelle/wp-content/uploads/sites/6/2017/10/TIESS_synthese-connaissances_final_juin2017.pdf" TargetMode="External"/><Relationship Id="rId17" Type="http://schemas.openxmlformats.org/officeDocument/2006/relationships/hyperlink" Target="mailto:irina.kirchberg@umontreal.ca" TargetMode="External"/><Relationship Id="rId39" Type="http://schemas.openxmlformats.org/officeDocument/2006/relationships/hyperlink" Target="https://www.creativecity.ca/database/files/library/Trousse_de_planification_culturelle.pdf" TargetMode="External"/><Relationship Id="rId16" Type="http://schemas.openxmlformats.org/officeDocument/2006/relationships/hyperlink" Target="http://secretariatgeneral.umontreal.ca/documents-officiels/reglements-et-politiques/reglement-pedagogique-de-la-faculte-des-etudes-superieures-et-postdoctorales/" TargetMode="External"/><Relationship Id="rId38" Type="http://schemas.openxmlformats.org/officeDocument/2006/relationships/hyperlink" Target="https://www.culturepourtous.ca/professionnels-de-la-culture/mediation-culturelle/ressources/guides-et-lexiques/guides/mise-en-oeuvre-de-projets-de-mediation-culturelle/" TargetMode="External"/><Relationship Id="rId19" Type="http://schemas.openxmlformats.org/officeDocument/2006/relationships/hyperlink" Target="http://cce.umontreal.ca/" TargetMode="External"/><Relationship Id="rId18" Type="http://schemas.openxmlformats.org/officeDocument/2006/relationships/hyperlink" Target="http://registraire.umontreal.ca/accuei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yKy6B/PbcyvqnUgMFZJr7FbPnA==">AMUW2mWy4VnCi3WJ/XE9H/CKHEFGEwFufavdoC9bsv1pgXux/ykPA5dBWBunNaDrF4rg8pvsS+bWSurYePC/OnEDrRRoPv5bpqDU97ZNKrrAyxI+Te9Lz7hSTNSdxO6DJO+xEupbxYigu+vhzCcl5lmGl0wVxPl39w==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2022-09-07T21:20:00Z</dcterms:created>
  <dc:creator>Irina Kirchberg</dc:creator>
</cp:coreProperties>
</file>